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F9" w:rsidRPr="008B6C8D" w:rsidRDefault="003D3DF9" w:rsidP="003D3DF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Проект</w:t>
      </w:r>
    </w:p>
    <w:p w:rsidR="003D3DF9" w:rsidRPr="008B6C8D" w:rsidRDefault="003D3DF9" w:rsidP="003D3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(внесён Главой города Твери)</w:t>
      </w:r>
    </w:p>
    <w:p w:rsidR="003D3DF9" w:rsidRPr="008B6C8D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3DF9" w:rsidRPr="008B6C8D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3DF9" w:rsidRPr="008B6C8D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3D3DF9" w:rsidRPr="008B6C8D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3DF9" w:rsidRPr="008B6C8D" w:rsidRDefault="003D3DF9" w:rsidP="00A53B6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6C8D">
        <w:rPr>
          <w:rFonts w:ascii="Times New Roman" w:hAnsi="Times New Roman" w:cs="Times New Roman"/>
          <w:b/>
          <w:sz w:val="28"/>
          <w:szCs w:val="28"/>
        </w:rPr>
        <w:t>ТВЕРСКАЯ ГОРОДСКАЯ ДУМА</w:t>
      </w:r>
    </w:p>
    <w:p w:rsidR="003D3DF9" w:rsidRPr="008B6C8D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DF9" w:rsidRPr="008B6C8D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8B6C8D">
        <w:rPr>
          <w:rFonts w:ascii="Times New Roman" w:hAnsi="Times New Roman" w:cs="Times New Roman"/>
          <w:b/>
          <w:spacing w:val="40"/>
          <w:sz w:val="28"/>
          <w:szCs w:val="28"/>
        </w:rPr>
        <w:t>РЕШЕНИЕ</w:t>
      </w:r>
    </w:p>
    <w:p w:rsidR="003D3DF9" w:rsidRPr="00A53B6A" w:rsidRDefault="003D3DF9" w:rsidP="003D3DF9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3D3DF9" w:rsidRPr="008B6C8D" w:rsidRDefault="003D3DF9" w:rsidP="003D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«___</w:t>
      </w:r>
      <w:r w:rsidR="00A53B6A">
        <w:rPr>
          <w:rFonts w:ascii="Times New Roman" w:hAnsi="Times New Roman" w:cs="Times New Roman"/>
          <w:sz w:val="28"/>
          <w:szCs w:val="28"/>
        </w:rPr>
        <w:t>_»  ___________ 2019  года         г. Тверь</w:t>
      </w:r>
      <w:r w:rsidRPr="008B6C8D">
        <w:rPr>
          <w:rFonts w:ascii="Times New Roman" w:hAnsi="Times New Roman" w:cs="Times New Roman"/>
          <w:sz w:val="28"/>
          <w:szCs w:val="28"/>
        </w:rPr>
        <w:tab/>
      </w:r>
      <w:r w:rsidRPr="008B6C8D">
        <w:rPr>
          <w:rFonts w:ascii="Times New Roman" w:hAnsi="Times New Roman" w:cs="Times New Roman"/>
          <w:sz w:val="28"/>
          <w:szCs w:val="28"/>
        </w:rPr>
        <w:tab/>
      </w:r>
      <w:r w:rsidRPr="008B6C8D">
        <w:rPr>
          <w:rFonts w:ascii="Times New Roman" w:hAnsi="Times New Roman" w:cs="Times New Roman"/>
          <w:sz w:val="28"/>
          <w:szCs w:val="28"/>
        </w:rPr>
        <w:tab/>
      </w:r>
      <w:r w:rsidRPr="008B6C8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A53B6A">
        <w:rPr>
          <w:rFonts w:ascii="Times New Roman" w:hAnsi="Times New Roman" w:cs="Times New Roman"/>
          <w:sz w:val="28"/>
          <w:szCs w:val="28"/>
        </w:rPr>
        <w:t xml:space="preserve">     </w:t>
      </w:r>
      <w:r w:rsidRPr="008B6C8D">
        <w:rPr>
          <w:rFonts w:ascii="Times New Roman" w:hAnsi="Times New Roman" w:cs="Times New Roman"/>
          <w:sz w:val="28"/>
          <w:szCs w:val="28"/>
        </w:rPr>
        <w:t>№ _____</w:t>
      </w:r>
    </w:p>
    <w:p w:rsidR="003D3DF9" w:rsidRPr="008B6C8D" w:rsidRDefault="003D3DF9" w:rsidP="003D3DF9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3D3DF9" w:rsidRPr="00A53B6A" w:rsidRDefault="003D3DF9" w:rsidP="003D3DF9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3D3DF9" w:rsidRPr="008B6C8D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C8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:rsidR="003D3DF9" w:rsidRPr="008B6C8D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C8D">
        <w:rPr>
          <w:rFonts w:ascii="Times New Roman" w:hAnsi="Times New Roman" w:cs="Times New Roman"/>
          <w:b/>
          <w:sz w:val="28"/>
          <w:szCs w:val="28"/>
        </w:rPr>
        <w:t xml:space="preserve">города Твери, утвержденные решением </w:t>
      </w:r>
    </w:p>
    <w:p w:rsidR="003D3DF9" w:rsidRPr="008B6C8D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C8D">
        <w:rPr>
          <w:rFonts w:ascii="Times New Roman" w:hAnsi="Times New Roman" w:cs="Times New Roman"/>
          <w:b/>
          <w:sz w:val="28"/>
          <w:szCs w:val="28"/>
        </w:rPr>
        <w:t>Тверской городской Думы от 02.07.2003 № 71</w:t>
      </w:r>
    </w:p>
    <w:p w:rsidR="003D3DF9" w:rsidRPr="00A53B6A" w:rsidRDefault="003D3DF9" w:rsidP="003D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F9" w:rsidRPr="008B6C8D" w:rsidRDefault="003D3DF9" w:rsidP="003D3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Уставом города Твери, решением Тверской городской Думы от 02.07.2003 № 71 «Правила землепользования и застройки города Твери», решением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Твери», </w:t>
      </w:r>
    </w:p>
    <w:p w:rsidR="003D3DF9" w:rsidRPr="008B6C8D" w:rsidRDefault="003D3DF9" w:rsidP="003D3DF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36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Тверская городская Дума </w:t>
      </w:r>
      <w:r w:rsidRPr="008B6C8D">
        <w:rPr>
          <w:rFonts w:ascii="Times New Roman" w:hAnsi="Times New Roman" w:cs="Times New Roman"/>
          <w:spacing w:val="36"/>
          <w:sz w:val="28"/>
          <w:szCs w:val="28"/>
        </w:rPr>
        <w:t>решила:</w:t>
      </w:r>
    </w:p>
    <w:p w:rsidR="003D3DF9" w:rsidRPr="008B6C8D" w:rsidRDefault="003D3DF9" w:rsidP="003D3D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города Твери, утвержденные решением Тверской городской Думы от 02.07.2003 № 71 (далее – Правила), следующие изменения:</w:t>
      </w:r>
    </w:p>
    <w:p w:rsidR="003D3DF9" w:rsidRPr="008B6C8D" w:rsidRDefault="003D3DF9" w:rsidP="003D3D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1.1. в абзаце шестом пункта 4 статьи 1 Правил слова «публичных слушаний» заменить словами «общественных обсуждений»;</w:t>
      </w:r>
    </w:p>
    <w:p w:rsidR="003D3DF9" w:rsidRPr="008B6C8D" w:rsidRDefault="003D3DF9" w:rsidP="003D3D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1.2. статью 4 Правил изложить в следующей редакции:</w:t>
      </w:r>
    </w:p>
    <w:p w:rsidR="003D3DF9" w:rsidRPr="008B6C8D" w:rsidRDefault="003D3DF9" w:rsidP="003D3DF9">
      <w:pPr>
        <w:pStyle w:val="3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Toc435694906"/>
      <w:r w:rsidRPr="008B6C8D">
        <w:rPr>
          <w:rFonts w:ascii="Times New Roman" w:hAnsi="Times New Roman"/>
          <w:b w:val="0"/>
          <w:color w:val="auto"/>
          <w:sz w:val="28"/>
          <w:szCs w:val="28"/>
        </w:rPr>
        <w:t>«Статья 4. Полномочия Главы города Твери в области регулирования землепользования и застройки</w:t>
      </w:r>
      <w:bookmarkEnd w:id="0"/>
    </w:p>
    <w:p w:rsidR="003D3DF9" w:rsidRPr="00A53B6A" w:rsidRDefault="003D3DF9" w:rsidP="003D3DF9">
      <w:pPr>
        <w:rPr>
          <w:sz w:val="4"/>
          <w:lang w:eastAsia="ru-RU"/>
        </w:rPr>
      </w:pP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Глава города Твери в области регулирования землепользования и застройки в соответствии с требованиями действующего законодательства: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принимает решение о подготовке проекта </w:t>
      </w:r>
      <w:r w:rsidR="00CE373B" w:rsidRPr="008B6C8D">
        <w:rPr>
          <w:rFonts w:ascii="Times New Roman" w:hAnsi="Times New Roman" w:cs="Times New Roman"/>
          <w:sz w:val="28"/>
          <w:szCs w:val="28"/>
        </w:rPr>
        <w:t>П</w:t>
      </w:r>
      <w:r w:rsidRPr="008B6C8D">
        <w:rPr>
          <w:rFonts w:ascii="Times New Roman" w:hAnsi="Times New Roman" w:cs="Times New Roman"/>
          <w:sz w:val="28"/>
          <w:szCs w:val="28"/>
        </w:rPr>
        <w:t>равил;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утверждает состав и порядок деятельности комиссии по подготовке проекта </w:t>
      </w:r>
      <w:r w:rsidR="00CE373B" w:rsidRPr="008B6C8D">
        <w:rPr>
          <w:rFonts w:ascii="Times New Roman" w:hAnsi="Times New Roman" w:cs="Times New Roman"/>
          <w:sz w:val="28"/>
          <w:szCs w:val="28"/>
        </w:rPr>
        <w:t>П</w:t>
      </w:r>
      <w:r w:rsidRPr="008B6C8D">
        <w:rPr>
          <w:rFonts w:ascii="Times New Roman" w:hAnsi="Times New Roman" w:cs="Times New Roman"/>
          <w:sz w:val="28"/>
          <w:szCs w:val="28"/>
        </w:rPr>
        <w:t>равил;</w:t>
      </w:r>
    </w:p>
    <w:p w:rsidR="00CE373B" w:rsidRPr="008B6C8D" w:rsidRDefault="00CE373B" w:rsidP="00CE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- рассматривает предложения о внесении изменений в настоящие Правила, принимает решение о подготовке проекта о внесении изменений в Правила или об отклонении предложения о внесении изменений в Правила;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принимает решение о направлении проекта </w:t>
      </w:r>
      <w:r w:rsidR="00CE373B" w:rsidRPr="008B6C8D">
        <w:rPr>
          <w:rFonts w:ascii="Times New Roman" w:hAnsi="Times New Roman" w:cs="Times New Roman"/>
          <w:sz w:val="28"/>
          <w:szCs w:val="28"/>
        </w:rPr>
        <w:t>Правил, проекта о внесении изменений в Правила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в Тверскую</w:t>
      </w:r>
      <w:r w:rsidRPr="008B6C8D">
        <w:rPr>
          <w:rFonts w:ascii="Times New Roman" w:hAnsi="Times New Roman"/>
          <w:sz w:val="28"/>
          <w:szCs w:val="28"/>
        </w:rPr>
        <w:t xml:space="preserve"> городскую Думу или об отклонении проекта </w:t>
      </w:r>
      <w:r w:rsidR="00CE373B" w:rsidRPr="008B6C8D">
        <w:rPr>
          <w:rFonts w:ascii="Times New Roman" w:hAnsi="Times New Roman"/>
          <w:sz w:val="28"/>
          <w:szCs w:val="28"/>
        </w:rPr>
        <w:t>П</w:t>
      </w:r>
      <w:r w:rsidRPr="008B6C8D">
        <w:rPr>
          <w:rFonts w:ascii="Times New Roman" w:hAnsi="Times New Roman"/>
          <w:sz w:val="28"/>
          <w:szCs w:val="28"/>
        </w:rPr>
        <w:t>равил</w:t>
      </w:r>
      <w:r w:rsidR="00CE373B" w:rsidRPr="008B6C8D">
        <w:rPr>
          <w:rFonts w:ascii="Times New Roman" w:hAnsi="Times New Roman"/>
          <w:sz w:val="28"/>
          <w:szCs w:val="28"/>
        </w:rPr>
        <w:t>, проекта о внесении изменений в Правила</w:t>
      </w:r>
      <w:r w:rsidRPr="008B6C8D">
        <w:rPr>
          <w:rFonts w:ascii="Times New Roman" w:hAnsi="Times New Roman"/>
          <w:sz w:val="28"/>
          <w:szCs w:val="28"/>
        </w:rPr>
        <w:t xml:space="preserve"> и о направлении </w:t>
      </w:r>
      <w:r w:rsidR="00CE373B" w:rsidRPr="008B6C8D">
        <w:rPr>
          <w:rFonts w:ascii="Times New Roman" w:hAnsi="Times New Roman"/>
          <w:sz w:val="28"/>
          <w:szCs w:val="28"/>
        </w:rPr>
        <w:t>их</w:t>
      </w:r>
      <w:r w:rsidRPr="008B6C8D">
        <w:rPr>
          <w:rFonts w:ascii="Times New Roman" w:hAnsi="Times New Roman"/>
          <w:sz w:val="28"/>
          <w:szCs w:val="28"/>
        </w:rPr>
        <w:t xml:space="preserve"> на доработку;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- принимает решение о проведении общественных обсуждений;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lastRenderedPageBreak/>
        <w:t>- принимает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- принимает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- принимает решения об утверждении документации по планировке территории города Твери или об отклонении такой документации и о направлении ее на доработку;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- осуществляет иные полномочия в области землепользования и застройки в соответствии с законодательством Российской Федерации, законодательством Тверской области, Уставом города Твери, настоящими Правилами.»;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1.3. статью 6 Правил признать утратившей силу;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1.4. в статье 7 Правил: 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а) в пункте 1 слова «Главой администрации города Твери» заменить словами «Главой города Твери»;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б) в пункте 2 слова «Главой администрации города Твери» заменить словами «Главой города Твери»;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1.5. пункт 2 статьи 9 Правил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 «2. Проект решения о предоставлении разрешения на условно разрешенный вид использования подлежит рассмотрению на общественных обсуждениях, проводимых в порядке</w:t>
      </w:r>
      <w:hyperlink r:id="rId9" w:history="1"/>
      <w:r w:rsidRPr="008B6C8D">
        <w:rPr>
          <w:rFonts w:ascii="Times New Roman" w:hAnsi="Times New Roman" w:cs="Times New Roman"/>
          <w:sz w:val="28"/>
          <w:szCs w:val="28"/>
        </w:rPr>
        <w:t xml:space="preserve">, </w:t>
      </w:r>
      <w:r w:rsidR="002346FC" w:rsidRPr="008B6C8D">
        <w:rPr>
          <w:rFonts w:ascii="Times New Roman" w:hAnsi="Times New Roman" w:cs="Times New Roman"/>
          <w:sz w:val="28"/>
          <w:szCs w:val="28"/>
        </w:rPr>
        <w:t>установленном</w:t>
      </w:r>
      <w:r w:rsidRPr="008B6C8D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 </w:t>
      </w:r>
      <w:r w:rsidR="002346FC" w:rsidRPr="008B6C8D">
        <w:rPr>
          <w:rFonts w:ascii="Times New Roman" w:hAnsi="Times New Roman" w:cs="Times New Roman"/>
          <w:sz w:val="28"/>
          <w:szCs w:val="28"/>
        </w:rPr>
        <w:t xml:space="preserve">и </w:t>
      </w:r>
      <w:r w:rsidRPr="008B6C8D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r:id="rId10" w:history="1">
        <w:r w:rsidRPr="008B6C8D">
          <w:rPr>
            <w:rFonts w:ascii="Times New Roman" w:hAnsi="Times New Roman" w:cs="Times New Roman"/>
            <w:sz w:val="28"/>
            <w:szCs w:val="28"/>
          </w:rPr>
          <w:t>статьи 39</w:t>
        </w:r>
      </w:hyperlink>
      <w:r w:rsidRPr="008B6C8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 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1.6. пункт 2 статьи 10 Правил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«2.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обсуждениях, проводимых в порядке, </w:t>
      </w:r>
      <w:r w:rsidR="002346FC" w:rsidRPr="008B6C8D">
        <w:rPr>
          <w:rFonts w:ascii="Times New Roman" w:hAnsi="Times New Roman" w:cs="Times New Roman"/>
          <w:sz w:val="28"/>
          <w:szCs w:val="28"/>
        </w:rPr>
        <w:t>установленном</w:t>
      </w:r>
      <w:r w:rsidRPr="008B6C8D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 </w:t>
      </w:r>
      <w:r w:rsidR="002346FC" w:rsidRPr="008B6C8D">
        <w:rPr>
          <w:rFonts w:ascii="Times New Roman" w:hAnsi="Times New Roman" w:cs="Times New Roman"/>
          <w:sz w:val="28"/>
          <w:szCs w:val="28"/>
        </w:rPr>
        <w:t xml:space="preserve">и </w:t>
      </w:r>
      <w:r w:rsidRPr="008B6C8D">
        <w:rPr>
          <w:rFonts w:ascii="Times New Roman" w:hAnsi="Times New Roman" w:cs="Times New Roman"/>
          <w:sz w:val="28"/>
          <w:szCs w:val="28"/>
        </w:rPr>
        <w:t xml:space="preserve">с учетом положений, предусмотренных </w:t>
      </w:r>
      <w:hyperlink r:id="rId11" w:history="1">
        <w:r w:rsidRPr="008B6C8D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B6C8D">
        <w:rPr>
          <w:rFonts w:ascii="Times New Roman" w:hAnsi="Times New Roman" w:cs="Times New Roman"/>
          <w:sz w:val="28"/>
          <w:szCs w:val="28"/>
        </w:rPr>
        <w:t>40 Градостроительного кодекса Российской Федерации. Расходы,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1.7. пункт 4 статьи 11 Правил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 xml:space="preserve"> «4. Подготовленная документация по планировке территории до ее утверждения подлежит обязательному рассмотрению на общественных обсуждениях.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со дня оповещения жителей города Твери </w:t>
      </w:r>
      <w:r w:rsidR="002346FC" w:rsidRPr="008B6C8D">
        <w:rPr>
          <w:rFonts w:ascii="Times New Roman" w:hAnsi="Times New Roman" w:cs="Times New Roman"/>
          <w:sz w:val="28"/>
          <w:szCs w:val="28"/>
        </w:rPr>
        <w:t xml:space="preserve">о начале общественных обсуждений </w:t>
      </w:r>
      <w:r w:rsidRPr="008B6C8D">
        <w:rPr>
          <w:rFonts w:ascii="Times New Roman" w:hAnsi="Times New Roman" w:cs="Times New Roman"/>
          <w:sz w:val="28"/>
          <w:szCs w:val="28"/>
        </w:rPr>
        <w:t>до дня опубликования заключения о результатах общественных обсуждений для проектов планировки территории и (или) проектов межевания территории не может быть менее одного месяца и более трех месяцев.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Общественные обсуждения не проводятся: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1) по проекту планировки территории и проекту межевания территории, если они подготовлены в отношении: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территории, в границах которой в соответствии с правилами землепользования и застройки города Твери предусматривается осуществление деятельности по комплексному и устойчивому развитию территории;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территории для размещения линейных объектов в границах земель лесного фонда;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2) по документации по планировке территории, подлежащей комплексному развитию по инициативе правообладателей;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3) по проекту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1.8 в статье 12 Правил:</w:t>
      </w:r>
    </w:p>
    <w:p w:rsidR="003D3DF9" w:rsidRPr="008B6C8D" w:rsidRDefault="003D3DF9" w:rsidP="003D3DF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абзац второй пункта 4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«В случае, если в соответствии с Градостроительным кодексом Российской Федерации заключен договор о комплексном освоении территории или договор о развитии застроенной территории, подготовка документации по планировке территории в границах соответствующей территории осуществляется лицами, с которыми заключены соответствующие договоры. В отношении земельного участка, предоставленного некоммерческой организации, созданной гражданами для ведения садоводства, огородничества, подготовка проекта планировки соответствующей территории и (или) проекта межевания соответствующей территории обеспечивается указанной некоммерческой организацией.»;</w:t>
      </w:r>
    </w:p>
    <w:p w:rsidR="003D3DF9" w:rsidRPr="008B6C8D" w:rsidRDefault="003D3DF9" w:rsidP="003D3DF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втором пункта 6 слова «абзаце втором» заменить словами «абзаце первом»;</w:t>
      </w:r>
    </w:p>
    <w:p w:rsidR="003D3DF9" w:rsidRPr="008B6C8D" w:rsidRDefault="003D3DF9" w:rsidP="003D3DF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третьем пункта 7 слова «абзаце первом» заменить словами «абзаце втором»;</w:t>
      </w:r>
    </w:p>
    <w:p w:rsidR="003D3DF9" w:rsidRPr="008B6C8D" w:rsidRDefault="003D3DF9" w:rsidP="003D3DF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в абзаце шестом пункта 7 слова «публичных слушаний» заменить словами «общественных обсуждений»;</w:t>
      </w:r>
    </w:p>
    <w:p w:rsidR="003D3DF9" w:rsidRPr="008B6C8D" w:rsidRDefault="003D3DF9" w:rsidP="003D3DF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«8. Комиссия: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готовит проект распоряжения Главы города Твери «О проведении общественных обсуждений по документации по планировке территории»;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организует и проводит общественные обсуждения по документации по планировке территории в соответствии с Градостроительным </w:t>
      </w:r>
      <w:hyperlink r:id="rId12" w:history="1">
        <w:r w:rsidRPr="008B6C8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B6C8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8B6C8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B6C8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14" w:history="1">
        <w:r w:rsidRPr="008B6C8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B6C8D">
        <w:rPr>
          <w:rFonts w:ascii="Times New Roman" w:hAnsi="Times New Roman" w:cs="Times New Roman"/>
          <w:sz w:val="28"/>
          <w:szCs w:val="28"/>
        </w:rPr>
        <w:t xml:space="preserve">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направляет Главе города Твери подготовленную документацию по планировке территории, протокол общественных обсуждений по документации по планировке территории и заключение о результатах общественных обсуждений не позднее чем через пятнадцать дней со дня проведения общественных обсуждений.»;</w:t>
      </w:r>
    </w:p>
    <w:p w:rsidR="003D3DF9" w:rsidRPr="008B6C8D" w:rsidRDefault="003D3DF9" w:rsidP="003D3DF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646784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«9. Глава города Твери с учетом протокола общественных обсуждений по документации по планировке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заключения.</w:t>
      </w:r>
    </w:p>
    <w:p w:rsidR="003D3DF9" w:rsidRPr="008B6C8D" w:rsidRDefault="0064678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Решение об утверждении документации по планировке территории принимается Главой города Твери в форме постановления администрации города Твери в течение четырнадцати дней со дня поступления указанной документации из Комиссии</w:t>
      </w:r>
      <w:r w:rsidR="003D3DF9"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1.9. наименование главы 4 Правил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6C8D">
        <w:rPr>
          <w:rFonts w:ascii="Times New Roman" w:hAnsi="Times New Roman" w:cs="Times New Roman"/>
          <w:bCs/>
          <w:sz w:val="28"/>
          <w:szCs w:val="28"/>
        </w:rPr>
        <w:t>«Глава 4. ПОЛОЖЕНИЕ ОБ ОБЩЕСТВЕННЫХ ОБСУЖДЕНИЯХ ПО ВОПРОСАМ ЗЕМЛЕПОЛЬЗОВАНИЯ И ЗАСТРОЙКИ»;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6C8D">
        <w:rPr>
          <w:rFonts w:ascii="Times New Roman" w:hAnsi="Times New Roman" w:cs="Times New Roman"/>
          <w:bCs/>
          <w:sz w:val="28"/>
          <w:szCs w:val="28"/>
        </w:rPr>
        <w:t>1.10. в статье 14 Правил:</w:t>
      </w:r>
    </w:p>
    <w:p w:rsidR="00C7534D" w:rsidRPr="008B6C8D" w:rsidRDefault="00C7534D" w:rsidP="003D3DF9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наименовании слова «публичных слушаний» заменить словами «общественных обсуждений»;</w:t>
      </w:r>
    </w:p>
    <w:p w:rsidR="003D3DF9" w:rsidRPr="008B6C8D" w:rsidRDefault="003D3DF9" w:rsidP="003D3DF9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bCs/>
          <w:sz w:val="28"/>
          <w:szCs w:val="28"/>
        </w:rPr>
        <w:t xml:space="preserve">в пункте 1 слова </w:t>
      </w:r>
      <w:r w:rsidR="00C7534D" w:rsidRPr="008B6C8D">
        <w:rPr>
          <w:rFonts w:ascii="Times New Roman" w:hAnsi="Times New Roman" w:cs="Times New Roman"/>
          <w:bCs/>
          <w:sz w:val="28"/>
          <w:szCs w:val="28"/>
        </w:rPr>
        <w:t>«П</w:t>
      </w:r>
      <w:r w:rsidR="00C7534D" w:rsidRPr="008B6C8D">
        <w:rPr>
          <w:rFonts w:ascii="Times New Roman" w:hAnsi="Times New Roman" w:cs="Times New Roman"/>
          <w:sz w:val="28"/>
          <w:szCs w:val="28"/>
        </w:rPr>
        <w:t>убличные слушания» заменить словами «Общественные обсуждения»,</w:t>
      </w:r>
      <w:r w:rsidR="00C7534D" w:rsidRPr="008B6C8D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 w:rsidRPr="008B6C8D">
        <w:rPr>
          <w:rFonts w:ascii="Times New Roman" w:hAnsi="Times New Roman" w:cs="Times New Roman"/>
          <w:bCs/>
          <w:sz w:val="28"/>
          <w:szCs w:val="28"/>
        </w:rPr>
        <w:t>«п</w:t>
      </w:r>
      <w:r w:rsidRPr="008B6C8D">
        <w:rPr>
          <w:rFonts w:ascii="Times New Roman" w:hAnsi="Times New Roman" w:cs="Times New Roman"/>
          <w:sz w:val="28"/>
          <w:szCs w:val="28"/>
        </w:rPr>
        <w:t>убличные слушания» заменить словами «общественные обсуждения»;</w:t>
      </w:r>
    </w:p>
    <w:p w:rsidR="003D3DF9" w:rsidRPr="008B6C8D" w:rsidRDefault="003D3DF9" w:rsidP="003D3DF9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«2. Рассмотрению на общественных обсуждениях подлежат: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проект генерального плана города Твери, в том числе проект, предусматривающий внесение в него изменений;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проект правил землепользования и застройки города Твери, в том числе проект, предусматривающий внесение в них изменений;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проекты планировки территории, проекты межевания территории, а также проекты, предусматривающие внесение изменений в один из указанных утвержденных документов;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проект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-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1.11. статью 15 Правил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  <w:r w:rsidRPr="008B6C8D">
        <w:rPr>
          <w:rFonts w:ascii="Times New Roman" w:hAnsi="Times New Roman" w:cs="Times New Roman"/>
          <w:bCs/>
          <w:sz w:val="28"/>
          <w:szCs w:val="28"/>
        </w:rPr>
        <w:t>Статья 15. Проведение общественных обсуждений.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Общественные обсуждения в городе Твери проводятся с соблюдением требований Градостроительного </w:t>
      </w:r>
      <w:hyperlink r:id="rId15" w:history="1">
        <w:r w:rsidRPr="008B6C8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8B6C8D">
        <w:rPr>
          <w:rFonts w:ascii="Times New Roman" w:hAnsi="Times New Roman" w:cs="Times New Roman"/>
          <w:sz w:val="28"/>
          <w:szCs w:val="28"/>
        </w:rPr>
        <w:t xml:space="preserve"> Российской Федерации, в </w:t>
      </w:r>
      <w:hyperlink r:id="rId16" w:history="1">
        <w:r w:rsidRPr="008B6C8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B6C8D">
        <w:rPr>
          <w:rFonts w:ascii="Times New Roman" w:hAnsi="Times New Roman" w:cs="Times New Roman"/>
          <w:sz w:val="28"/>
          <w:szCs w:val="28"/>
        </w:rPr>
        <w:t>, установленном решением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1.12. в статье 16 Правил: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пункте 1 после слова «Градостроительным» дополнить словом «кодексом»;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первом пункта 2 слова «Главой администрации города Твери» заменить словами «Главой города Твери»;</w:t>
      </w:r>
    </w:p>
    <w:p w:rsidR="00790B01" w:rsidRPr="008B6C8D" w:rsidRDefault="00790B01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абзац второй пункта 2 изложить в редакции: «- несоответствие Правил генеральному плану города Твери, возникшее в результате внесения в генеральный план изменений»;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пункте 4 слова «Главе администрации города Твери» заменить словами «Главе города Твери»;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пункте 5 слова «Глава администрации города Твери» заменить словами «Глава города Твери»;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пункте 6 слова «публичных слушаний» заменить словами «общественных обсуждений»;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:rsidR="003D3DF9" w:rsidRPr="008B6C8D" w:rsidRDefault="003D3DF9" w:rsidP="003D3DF9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ab/>
        <w:t xml:space="preserve">«10. Общественные обсуждения по проекту о внесении изменений в настоящие Правила проводятся в соответствии с действующим законодательством, </w:t>
      </w:r>
      <w:hyperlink r:id="rId17" w:history="1">
        <w:r w:rsidRPr="008B6C8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B6C8D">
        <w:rPr>
          <w:rFonts w:ascii="Times New Roman" w:hAnsi="Times New Roman" w:cs="Times New Roman"/>
          <w:sz w:val="28"/>
          <w:szCs w:val="28"/>
        </w:rPr>
        <w:t xml:space="preserve">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 и настоящими Правилами.»;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3D3DF9" w:rsidRPr="008B6C8D" w:rsidRDefault="003D3DF9" w:rsidP="003D3DF9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ab/>
        <w:t>«11. После завершения общественных обсуждений по проекту о внесении изменений в настоящие Правила Комиссия с учетом результатов таких общественных обсуждений обеспечивает внесение изменений в указанный проект и представляет его Главе города Твери. Обязательными приложениями к проекту о внесении изменений в настоящие Правила являются протоколы общественных обсуждений и заключение о результатах общественных обсуждений.»;</w:t>
      </w:r>
    </w:p>
    <w:p w:rsidR="003D3DF9" w:rsidRPr="008B6C8D" w:rsidRDefault="003D3DF9" w:rsidP="003D3DF9">
      <w:pPr>
        <w:pStyle w:val="a3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пункте 12 слова «Глава администрации города Твери» заменить словами «Глава города Твери»;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1.13. в абзаце первом пункта 3 статьи 17 Правил слова «</w:t>
      </w:r>
      <w:r w:rsidR="00790B01" w:rsidRPr="008B6C8D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8B6C8D">
        <w:rPr>
          <w:rFonts w:ascii="Times New Roman" w:hAnsi="Times New Roman" w:cs="Times New Roman"/>
          <w:sz w:val="28"/>
          <w:szCs w:val="28"/>
        </w:rPr>
        <w:t>публичных слушаний» заменить словами «</w:t>
      </w:r>
      <w:r w:rsidR="00790B01" w:rsidRPr="008B6C8D">
        <w:rPr>
          <w:rFonts w:ascii="Times New Roman" w:hAnsi="Times New Roman" w:cs="Times New Roman"/>
          <w:sz w:val="28"/>
          <w:szCs w:val="28"/>
        </w:rPr>
        <w:t xml:space="preserve">рассмотрению на </w:t>
      </w:r>
      <w:r w:rsidRPr="008B6C8D">
        <w:rPr>
          <w:rFonts w:ascii="Times New Roman" w:hAnsi="Times New Roman" w:cs="Times New Roman"/>
          <w:sz w:val="28"/>
          <w:szCs w:val="28"/>
        </w:rPr>
        <w:t>общественных обсуждени</w:t>
      </w:r>
      <w:r w:rsidR="00790B01" w:rsidRPr="008B6C8D">
        <w:rPr>
          <w:rFonts w:ascii="Times New Roman" w:hAnsi="Times New Roman" w:cs="Times New Roman"/>
          <w:sz w:val="28"/>
          <w:szCs w:val="28"/>
        </w:rPr>
        <w:t>ях</w:t>
      </w:r>
      <w:r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1.14. в таблице статьи 21 Правил слова «Ж-сд.» заменить словами «Ж-со», слова «Зона садоводства и дачного хозяйства» заменить словами «Зона садоводства и огородничества»;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1.15. в статье 22 Правил:</w:t>
      </w:r>
    </w:p>
    <w:p w:rsidR="003D3DF9" w:rsidRPr="008B6C8D" w:rsidRDefault="003D3DF9" w:rsidP="00A53B6A">
      <w:pPr>
        <w:pStyle w:val="a3"/>
        <w:numPr>
          <w:ilvl w:val="0"/>
          <w:numId w:val="3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«Основные виды разрешенного использования» таблицы пункта 3: </w:t>
      </w:r>
    </w:p>
    <w:p w:rsidR="003D3DF9" w:rsidRPr="008B6C8D" w:rsidRDefault="003D3DF9" w:rsidP="003D3DF9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строке 1 слова «Индивидуальное жилищное строительство» заменить словами «Для индивидуального жилищного строительства»;</w:t>
      </w:r>
    </w:p>
    <w:p w:rsidR="00E84D33" w:rsidRPr="008B6C8D" w:rsidRDefault="003D3DF9" w:rsidP="003D3DF9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дополнить строкой 16 следующего содержания: </w:t>
      </w:r>
    </w:p>
    <w:p w:rsidR="00E84D33" w:rsidRPr="008B6C8D" w:rsidRDefault="00E84D33" w:rsidP="00E84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E84D33" w:rsidRPr="008B6C8D" w:rsidTr="00E84D3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D33" w:rsidRPr="008B6C8D" w:rsidRDefault="00E84D33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D33" w:rsidRPr="008B6C8D" w:rsidRDefault="00E84D33" w:rsidP="00C90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</w:tr>
    </w:tbl>
    <w:p w:rsidR="003D3DF9" w:rsidRPr="008B6C8D" w:rsidRDefault="003D3DF9" w:rsidP="00E84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8B6C8D" w:rsidRDefault="0032731C" w:rsidP="00A53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б</w:t>
      </w:r>
      <w:r w:rsidR="003D3DF9" w:rsidRPr="008B6C8D">
        <w:rPr>
          <w:rFonts w:ascii="Times New Roman" w:hAnsi="Times New Roman" w:cs="Times New Roman"/>
          <w:sz w:val="28"/>
          <w:szCs w:val="28"/>
        </w:rPr>
        <w:t>) в подпункте 4.1 пункта 4:</w:t>
      </w:r>
    </w:p>
    <w:p w:rsidR="003D3DF9" w:rsidRPr="008B6C8D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0225AA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четвертом слова «не регламентиру</w:t>
      </w:r>
      <w:r w:rsidR="000225AA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шестом слова «не регламентиру</w:t>
      </w:r>
      <w:r w:rsidR="000225AA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восьмом слова «не регламентиру</w:t>
      </w:r>
      <w:r w:rsidR="000225AA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дополнить новыми абзацами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«-  </w:t>
      </w:r>
      <w:r w:rsidR="00F4314B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кв.м;</w:t>
      </w:r>
    </w:p>
    <w:p w:rsidR="003D3DF9" w:rsidRPr="008B6C8D" w:rsidRDefault="00F4314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</w:t>
      </w:r>
      <w:r w:rsidR="003D3DF9" w:rsidRPr="008B6C8D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- не подлежит установлению;</w:t>
      </w:r>
    </w:p>
    <w:p w:rsidR="003D3DF9" w:rsidRPr="008B6C8D" w:rsidRDefault="00F4314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</w:t>
      </w:r>
      <w:r w:rsidR="003D3DF9" w:rsidRPr="008B6C8D">
        <w:rPr>
          <w:rFonts w:ascii="Times New Roman" w:hAnsi="Times New Roman" w:cs="Times New Roman"/>
          <w:sz w:val="28"/>
          <w:szCs w:val="28"/>
        </w:rPr>
        <w:t>инимальная площадь земельного участка для ведения огородничества – не подлежит установлению;</w:t>
      </w:r>
    </w:p>
    <w:p w:rsidR="003D3DF9" w:rsidRPr="008B6C8D" w:rsidRDefault="00F4314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</w:t>
      </w:r>
      <w:r w:rsidR="003D3DF9" w:rsidRPr="008B6C8D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для ведения огородничества – 400 кв.м;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F4314B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</w:t>
      </w:r>
      <w:r w:rsidR="001527B7" w:rsidRPr="008B6C8D">
        <w:rPr>
          <w:rFonts w:ascii="Times New Roman" w:hAnsi="Times New Roman" w:cs="Times New Roman"/>
          <w:sz w:val="28"/>
          <w:szCs w:val="28"/>
        </w:rPr>
        <w:t>.</w:t>
      </w:r>
      <w:r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</w:t>
      </w:r>
      <w:r w:rsidR="003D3DF9" w:rsidRPr="008B6C8D">
        <w:rPr>
          <w:rFonts w:ascii="Times New Roman" w:hAnsi="Times New Roman" w:cs="Times New Roman"/>
          <w:sz w:val="28"/>
          <w:szCs w:val="28"/>
        </w:rPr>
        <w:t>) в подпункте 4.2 пункта 4:</w:t>
      </w:r>
    </w:p>
    <w:p w:rsidR="003D3DF9" w:rsidRPr="008B6C8D" w:rsidRDefault="003D3DF9" w:rsidP="003D3DF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четырнадцатом слово «соседнего» исключить;</w:t>
      </w:r>
    </w:p>
    <w:p w:rsidR="003D3DF9" w:rsidRPr="008B6C8D" w:rsidRDefault="003D3DF9" w:rsidP="003D3DF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двадцать втором слово «соседнего» исключить;</w:t>
      </w:r>
    </w:p>
    <w:p w:rsidR="003D3DF9" w:rsidRPr="008B6C8D" w:rsidRDefault="003D3DF9" w:rsidP="003D3DF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дополнить абзац</w:t>
      </w:r>
      <w:r w:rsidR="003F317E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м</w:t>
      </w:r>
      <w:r w:rsidR="001527B7" w:rsidRPr="008B6C8D">
        <w:rPr>
          <w:rFonts w:ascii="Times New Roman" w:hAnsi="Times New Roman" w:cs="Times New Roman"/>
          <w:sz w:val="28"/>
          <w:szCs w:val="28"/>
        </w:rPr>
        <w:t xml:space="preserve"> двадцать пятым</w:t>
      </w:r>
      <w:r w:rsidRPr="008B6C8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«Минимальные отступы от границ земельного участка д</w:t>
      </w:r>
      <w:r w:rsidR="005B1ED9" w:rsidRPr="008B6C8D">
        <w:rPr>
          <w:rFonts w:ascii="Times New Roman" w:hAnsi="Times New Roman" w:cs="Times New Roman"/>
          <w:sz w:val="28"/>
          <w:szCs w:val="28"/>
        </w:rPr>
        <w:t xml:space="preserve">о реконструируемого </w:t>
      </w:r>
      <w:r w:rsidRPr="008B6C8D">
        <w:rPr>
          <w:rFonts w:ascii="Times New Roman" w:hAnsi="Times New Roman" w:cs="Times New Roman"/>
          <w:sz w:val="28"/>
          <w:szCs w:val="28"/>
        </w:rPr>
        <w:t>объект</w:t>
      </w:r>
      <w:r w:rsidR="005B1ED9" w:rsidRPr="008B6C8D">
        <w:rPr>
          <w:rFonts w:ascii="Times New Roman" w:hAnsi="Times New Roman" w:cs="Times New Roman"/>
          <w:sz w:val="28"/>
          <w:szCs w:val="28"/>
        </w:rPr>
        <w:t>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501F17" w:rsidRPr="008B6C8D" w:rsidRDefault="0032731C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г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) </w:t>
      </w:r>
      <w:r w:rsidR="00501F17" w:rsidRPr="008B6C8D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8B6C8D">
        <w:rPr>
          <w:rFonts w:ascii="Times New Roman" w:hAnsi="Times New Roman" w:cs="Times New Roman"/>
          <w:sz w:val="28"/>
          <w:szCs w:val="28"/>
        </w:rPr>
        <w:t>подпункт</w:t>
      </w:r>
      <w:r w:rsidR="00501F17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4.3 пункта 4</w:t>
      </w:r>
      <w:r w:rsidR="00501F17" w:rsidRPr="008B6C8D">
        <w:rPr>
          <w:rFonts w:ascii="Times New Roman" w:hAnsi="Times New Roman" w:cs="Times New Roman"/>
          <w:sz w:val="28"/>
          <w:szCs w:val="28"/>
        </w:rPr>
        <w:t>:</w:t>
      </w:r>
    </w:p>
    <w:p w:rsidR="00501F17" w:rsidRPr="008B6C8D" w:rsidRDefault="00501F17" w:rsidP="0050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дополнить словами: «за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501F17" w:rsidRPr="008B6C8D" w:rsidRDefault="00501F17" w:rsidP="0050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501F17" w:rsidRPr="008B6C8D" w:rsidRDefault="00501F17" w:rsidP="00A53B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«- максимальный коэффициент застройки земельных участков, предназначенных для размещения объектов для постоянного хранения </w:t>
      </w:r>
      <w:r w:rsidRPr="008B6C8D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431031" w:rsidRPr="008B6C8D">
        <w:rPr>
          <w:rFonts w:ascii="Times New Roman" w:hAnsi="Times New Roman" w:cs="Times New Roman"/>
          <w:sz w:val="28"/>
          <w:szCs w:val="28"/>
        </w:rPr>
        <w:t>»</w:t>
      </w:r>
      <w:r w:rsidRPr="008B6C8D">
        <w:rPr>
          <w:rFonts w:ascii="Times New Roman" w:hAnsi="Times New Roman" w:cs="Times New Roman"/>
          <w:sz w:val="28"/>
          <w:szCs w:val="28"/>
        </w:rPr>
        <w:t>;</w:t>
      </w:r>
    </w:p>
    <w:p w:rsidR="003D3DF9" w:rsidRPr="008B6C8D" w:rsidRDefault="00501F17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8B6C8D">
        <w:rPr>
          <w:rFonts w:ascii="Times New Roman" w:hAnsi="Times New Roman" w:cs="Times New Roman"/>
          <w:sz w:val="28"/>
          <w:szCs w:val="28"/>
        </w:rPr>
        <w:t>дополнить новыми абзацами четырнадцатым и пятнадцатым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 w:cs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</w:t>
      </w:r>
    </w:p>
    <w:p w:rsidR="003D3DF9" w:rsidRPr="008B6C8D" w:rsidRDefault="0032731C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д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) </w:t>
      </w:r>
      <w:r w:rsidR="00F73FCF" w:rsidRPr="008B6C8D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8B6C8D">
        <w:rPr>
          <w:rFonts w:ascii="Times New Roman" w:hAnsi="Times New Roman" w:cs="Times New Roman"/>
          <w:sz w:val="28"/>
          <w:szCs w:val="28"/>
        </w:rPr>
        <w:t>подпункт</w:t>
      </w:r>
      <w:r w:rsidR="00501F17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4.4 пункта 4:</w:t>
      </w:r>
    </w:p>
    <w:p w:rsidR="00F73FCF" w:rsidRPr="008B6C8D" w:rsidRDefault="00F73FCF" w:rsidP="00F73FCF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«0,68» заменить цифрами «0,55»;</w:t>
      </w:r>
    </w:p>
    <w:p w:rsidR="00F73FCF" w:rsidRPr="008B6C8D" w:rsidRDefault="00F73FCF" w:rsidP="00F73FCF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«0,60» заменить цифрами «0,50»;</w:t>
      </w:r>
    </w:p>
    <w:p w:rsidR="00F73FCF" w:rsidRPr="008B6C8D" w:rsidRDefault="00F73FCF" w:rsidP="00F73FCF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«1,36» заменить цифрами «1,10»;</w:t>
      </w:r>
    </w:p>
    <w:p w:rsidR="00F73FCF" w:rsidRPr="008B6C8D" w:rsidRDefault="00F73FCF" w:rsidP="00F73FCF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«1,80» заменить цифрами «1,50»;</w:t>
      </w:r>
    </w:p>
    <w:p w:rsidR="00F73FCF" w:rsidRPr="008B6C8D" w:rsidRDefault="00F73FCF" w:rsidP="00F73FCF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абзацы с десятого по четырнадцатый признать утратившими силу;</w:t>
      </w:r>
    </w:p>
    <w:p w:rsidR="00F73FCF" w:rsidRPr="008B6C8D" w:rsidRDefault="00F73FCF" w:rsidP="00F73FCF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дополнить новым десятым абзацем следующего содержания:</w:t>
      </w:r>
    </w:p>
    <w:p w:rsidR="00F73FCF" w:rsidRPr="008B6C8D" w:rsidRDefault="00F73FCF" w:rsidP="00F73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«Минимальное расстояние от границ земельного участка со стороны общей стены между блоками – не подлежит установлению.»;</w:t>
      </w:r>
    </w:p>
    <w:p w:rsidR="003D3DF9" w:rsidRPr="008B6C8D" w:rsidRDefault="0032731C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е</w:t>
      </w:r>
      <w:r w:rsidR="003D3DF9" w:rsidRPr="008B6C8D">
        <w:rPr>
          <w:rFonts w:ascii="Times New Roman" w:hAnsi="Times New Roman"/>
          <w:sz w:val="28"/>
          <w:szCs w:val="28"/>
        </w:rPr>
        <w:t>) пункт 4 дополнить подпунктом 4.6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«4.6. Параметры застройки земельных участков для ведения огородничества:</w:t>
      </w:r>
    </w:p>
    <w:p w:rsidR="003D3DF9" w:rsidRPr="008B6C8D" w:rsidRDefault="003D3DF9" w:rsidP="003D3DF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озеленение – 90% от площади земельного участка;</w:t>
      </w:r>
    </w:p>
    <w:p w:rsidR="003D3DF9" w:rsidRPr="008B6C8D" w:rsidRDefault="003D3DF9" w:rsidP="003D3DF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максимальная этажность хозяйственных построек – 1 этаж;</w:t>
      </w:r>
    </w:p>
    <w:p w:rsidR="003D3DF9" w:rsidRPr="008B6C8D" w:rsidRDefault="003D3DF9" w:rsidP="003D3DF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максимальная высота хозяйственных построек – 4 метра.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Минимальное расстояние от границ земельного участка по санитарно-бытовым условиям до: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хозяйственной постройки – 1 м;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стволов высокорослых деревьев – 4 м;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стволов среднерослых деревьев – 3 м;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кустарников – 1 м.»;</w:t>
      </w:r>
    </w:p>
    <w:p w:rsidR="003D3DF9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ж</w:t>
      </w:r>
      <w:r w:rsidR="003D3DF9" w:rsidRPr="008B6C8D">
        <w:rPr>
          <w:rFonts w:ascii="Times New Roman" w:hAnsi="Times New Roman" w:cs="Times New Roman"/>
          <w:sz w:val="28"/>
          <w:szCs w:val="28"/>
        </w:rPr>
        <w:t>) пункт 8 дополнить абзацем двенадцатым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 «- гостиницы на 100 мест – 12 машино-мест.»;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1.16. в статье 23 Правил: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а) в таблице пункта 3: </w:t>
      </w:r>
    </w:p>
    <w:p w:rsidR="003D3DF9" w:rsidRPr="008B6C8D" w:rsidRDefault="003D3DF9" w:rsidP="003D3DF9">
      <w:pPr>
        <w:pStyle w:val="a3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в строке 3 раздела «Основные виды разрешенного использования» </w:t>
      </w:r>
      <w:r w:rsidR="00A53B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6C8D">
        <w:rPr>
          <w:rFonts w:ascii="Times New Roman" w:hAnsi="Times New Roman" w:cs="Times New Roman"/>
          <w:sz w:val="28"/>
          <w:szCs w:val="28"/>
        </w:rPr>
        <w:t>слова «Индивидуальное жилищное строительство» заменить словами «Для индивидуального жилищного строительства»;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б) в подпункте 4.1 пункта 4:</w:t>
      </w:r>
    </w:p>
    <w:p w:rsidR="003D3DF9" w:rsidRPr="008B6C8D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295D3B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четвертом слова «не регламентиру</w:t>
      </w:r>
      <w:r w:rsidR="00295D3B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шестом слова «не регламентиру</w:t>
      </w:r>
      <w:r w:rsidR="00295D3B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восьмом слова «не регламентиру</w:t>
      </w:r>
      <w:r w:rsidR="00295D3B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в абзаце десятом слова «не регламентиру</w:t>
      </w:r>
      <w:r w:rsidR="00295D3B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="00295D3B" w:rsidRPr="008B6C8D">
        <w:rPr>
          <w:rFonts w:ascii="Times New Roman" w:hAnsi="Times New Roman" w:cs="Times New Roman"/>
          <w:sz w:val="28"/>
          <w:szCs w:val="28"/>
        </w:rPr>
        <w:t xml:space="preserve">двенадцатым, тринадцатым, четырнадцатым </w:t>
      </w:r>
      <w:r w:rsidRPr="008B6C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D3DF9" w:rsidRPr="008B6C8D" w:rsidRDefault="00295D3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 «-  м</w:t>
      </w:r>
      <w:r w:rsidR="003D3DF9" w:rsidRPr="008B6C8D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кв.м;</w:t>
      </w:r>
    </w:p>
    <w:p w:rsidR="003D3DF9" w:rsidRPr="008B6C8D" w:rsidRDefault="00295D3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</w:t>
      </w:r>
      <w:r w:rsidR="003D3DF9" w:rsidRPr="008B6C8D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- не подлежит установлению;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295D3B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в) подпункт 4.2 пункта 4 дополнить абзацами </w:t>
      </w:r>
      <w:r w:rsidR="00295D3B" w:rsidRPr="008B6C8D">
        <w:rPr>
          <w:rFonts w:ascii="Times New Roman" w:hAnsi="Times New Roman" w:cs="Times New Roman"/>
          <w:sz w:val="28"/>
          <w:szCs w:val="28"/>
        </w:rPr>
        <w:t xml:space="preserve">одиннадцатым и двенадцатым </w:t>
      </w:r>
      <w:r w:rsidRPr="008B6C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«Минимальные отступы от границ земельного участка </w:t>
      </w:r>
      <w:r w:rsidR="005B1ED9" w:rsidRPr="008B6C8D">
        <w:rPr>
          <w:rFonts w:ascii="Times New Roman" w:hAnsi="Times New Roman" w:cs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г) в подпункте 4.3 пункта 4: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«0,68» заменить цифрами «0,55»;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«0,60» заменить цифрами «0,50»;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«1,36» заменить цифрами «1,10»;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«1,80» заменить цифрами «1,50»;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дополнить абзацем </w:t>
      </w:r>
      <w:r w:rsidR="00295D3B" w:rsidRPr="008B6C8D">
        <w:rPr>
          <w:rFonts w:ascii="Times New Roman" w:hAnsi="Times New Roman"/>
          <w:sz w:val="28"/>
          <w:szCs w:val="28"/>
        </w:rPr>
        <w:t xml:space="preserve">десятым </w:t>
      </w:r>
      <w:r w:rsidRPr="008B6C8D">
        <w:rPr>
          <w:rFonts w:ascii="Times New Roman" w:hAnsi="Times New Roman"/>
          <w:sz w:val="28"/>
          <w:szCs w:val="28"/>
        </w:rPr>
        <w:t>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«Минимальное расстояние от границ земельного участка со стороны общей стены между блоками – не подлежит установлению.»;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д) в подпункте 4.4 пункта 4:</w:t>
      </w:r>
    </w:p>
    <w:p w:rsidR="003D3DF9" w:rsidRPr="008B6C8D" w:rsidRDefault="003D3DF9" w:rsidP="003D3DF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четырнадцатом слово «соседнего» исключить;</w:t>
      </w:r>
    </w:p>
    <w:p w:rsidR="003D3DF9" w:rsidRPr="008B6C8D" w:rsidRDefault="003D3DF9" w:rsidP="003D3DF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 абзаце двадцать втором слово «соседнего» исключить;</w:t>
      </w:r>
    </w:p>
    <w:p w:rsidR="003D3DF9" w:rsidRPr="008B6C8D" w:rsidRDefault="003D3DF9" w:rsidP="003D3DF9">
      <w:pPr>
        <w:pStyle w:val="a3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дополнить абзацами двадцать пятым и двадцать шестым следующего содержания:</w:t>
      </w:r>
    </w:p>
    <w:p w:rsidR="003D3DF9" w:rsidRPr="008B6C8D" w:rsidRDefault="003D3DF9" w:rsidP="0047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«Минимальные отступы от границ земельного участка </w:t>
      </w:r>
      <w:r w:rsidR="005B1ED9" w:rsidRPr="008B6C8D">
        <w:rPr>
          <w:rFonts w:ascii="Times New Roman" w:hAnsi="Times New Roman" w:cs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</w:t>
      </w:r>
      <w:r w:rsidR="009C42DD" w:rsidRPr="008B6C8D">
        <w:rPr>
          <w:rFonts w:ascii="Times New Roman" w:hAnsi="Times New Roman" w:cs="Times New Roman"/>
          <w:sz w:val="28"/>
          <w:szCs w:val="28"/>
        </w:rPr>
        <w:t>.</w:t>
      </w:r>
      <w:r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AE400A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е) </w:t>
      </w:r>
      <w:r w:rsidR="00AE400A" w:rsidRPr="008B6C8D">
        <w:rPr>
          <w:rFonts w:ascii="Times New Roman" w:hAnsi="Times New Roman" w:cs="Times New Roman"/>
          <w:sz w:val="28"/>
          <w:szCs w:val="28"/>
        </w:rPr>
        <w:t>в под</w:t>
      </w:r>
      <w:r w:rsidRPr="008B6C8D">
        <w:rPr>
          <w:rFonts w:ascii="Times New Roman" w:hAnsi="Times New Roman" w:cs="Times New Roman"/>
          <w:sz w:val="28"/>
          <w:szCs w:val="28"/>
        </w:rPr>
        <w:t>пункт</w:t>
      </w:r>
      <w:r w:rsidR="00AE400A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 xml:space="preserve"> 4.5</w:t>
      </w:r>
      <w:r w:rsidR="00AE400A" w:rsidRPr="008B6C8D">
        <w:rPr>
          <w:rFonts w:ascii="Times New Roman" w:hAnsi="Times New Roman" w:cs="Times New Roman"/>
          <w:sz w:val="28"/>
          <w:szCs w:val="28"/>
        </w:rPr>
        <w:t xml:space="preserve"> пункта 4:</w:t>
      </w:r>
    </w:p>
    <w:p w:rsidR="00AE400A" w:rsidRPr="008B6C8D" w:rsidRDefault="00AE400A" w:rsidP="00AE4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дополнить словами: «за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AE400A" w:rsidRPr="008B6C8D" w:rsidRDefault="00AE400A" w:rsidP="00AE4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AE400A" w:rsidRPr="008B6C8D" w:rsidRDefault="00AE400A" w:rsidP="00AE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регламентов»;</w:t>
      </w:r>
    </w:p>
    <w:p w:rsidR="003D3DF9" w:rsidRPr="008B6C8D" w:rsidRDefault="00AE400A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8B6C8D">
        <w:rPr>
          <w:rFonts w:ascii="Times New Roman" w:hAnsi="Times New Roman" w:cs="Times New Roman"/>
          <w:sz w:val="28"/>
          <w:szCs w:val="28"/>
        </w:rPr>
        <w:t>дополнить новыми абзацами четырнадцатым и пятнадцатым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lastRenderedPageBreak/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ж) в пункте 8 абзацы второй-шестой признать утратившими силу;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з) пункт 9 дополнить абзацем тринадцатым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гостиницы на 100 мест – 12 машино-мест.»;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1.17. в статье 24 Правил:</w:t>
      </w:r>
    </w:p>
    <w:p w:rsidR="003D3DF9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</w:t>
      </w:r>
      <w:r w:rsidR="003D3DF9" w:rsidRPr="008B6C8D">
        <w:rPr>
          <w:rFonts w:ascii="Times New Roman" w:hAnsi="Times New Roman" w:cs="Times New Roman"/>
          <w:sz w:val="28"/>
          <w:szCs w:val="28"/>
        </w:rPr>
        <w:t>) в подпункте 4.1 пункта 4: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AB52FF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AB52FF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AB52FF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AB52FF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десятом слова «не регламентиру</w:t>
      </w:r>
      <w:r w:rsidR="00AB52FF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дополнить абзацами </w:t>
      </w:r>
      <w:r w:rsidR="00B87ED1" w:rsidRPr="008B6C8D">
        <w:rPr>
          <w:rFonts w:ascii="Times New Roman" w:hAnsi="Times New Roman" w:cs="Times New Roman"/>
          <w:sz w:val="28"/>
          <w:szCs w:val="28"/>
        </w:rPr>
        <w:t xml:space="preserve">двенадцатым, тринадцатым, четырнадцатым </w:t>
      </w:r>
      <w:r w:rsidRPr="008B6C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«-  </w:t>
      </w:r>
      <w:r w:rsidR="00B87ED1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кв.м;</w:t>
      </w:r>
    </w:p>
    <w:p w:rsidR="003D3DF9" w:rsidRPr="008B6C8D" w:rsidRDefault="00B87ED1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</w:t>
      </w:r>
      <w:r w:rsidR="003D3DF9" w:rsidRPr="008B6C8D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- не подлежит установлению;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B87ED1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кв.м».»;</w:t>
      </w:r>
    </w:p>
    <w:p w:rsidR="003D3DF9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б</w:t>
      </w:r>
      <w:r w:rsidR="003D3DF9" w:rsidRPr="008B6C8D">
        <w:rPr>
          <w:rFonts w:ascii="Times New Roman" w:hAnsi="Times New Roman" w:cs="Times New Roman"/>
          <w:sz w:val="28"/>
          <w:szCs w:val="28"/>
        </w:rPr>
        <w:t>) подпункт 4.2 пункта 4 дополнить новыми абзацами десятым и одиннадцатым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  <w:r w:rsidRPr="008B6C8D">
        <w:rPr>
          <w:rFonts w:ascii="Times New Roman" w:hAnsi="Times New Roman"/>
          <w:sz w:val="28"/>
          <w:szCs w:val="28"/>
        </w:rPr>
        <w:t>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в</w:t>
      </w:r>
      <w:r w:rsidR="003D3DF9" w:rsidRPr="008B6C8D">
        <w:rPr>
          <w:rFonts w:ascii="Times New Roman" w:hAnsi="Times New Roman"/>
          <w:sz w:val="28"/>
          <w:szCs w:val="28"/>
        </w:rPr>
        <w:t xml:space="preserve">) </w:t>
      </w:r>
      <w:r w:rsidR="003D3DF9" w:rsidRPr="008B6C8D">
        <w:rPr>
          <w:rFonts w:ascii="Times New Roman" w:hAnsi="Times New Roman" w:cs="Times New Roman"/>
          <w:sz w:val="28"/>
          <w:szCs w:val="28"/>
        </w:rPr>
        <w:t>подпункт 4.3 пункта 4 дополнить новыми абзацами десятым и одиннадцатым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  <w:r w:rsidRPr="008B6C8D">
        <w:rPr>
          <w:rFonts w:ascii="Times New Roman" w:hAnsi="Times New Roman"/>
          <w:sz w:val="28"/>
          <w:szCs w:val="28"/>
        </w:rPr>
        <w:t>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2731C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г</w:t>
      </w:r>
      <w:r w:rsidR="003D3DF9" w:rsidRPr="008B6C8D">
        <w:rPr>
          <w:rFonts w:ascii="Times New Roman" w:hAnsi="Times New Roman"/>
          <w:sz w:val="28"/>
          <w:szCs w:val="28"/>
        </w:rPr>
        <w:t>) подпункт 4.4 пункта 4: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«0,68» заменить цифрами «0,55»;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«0,60» заменить цифрами «0,50»;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«1,36» заменить цифрами «1,10»;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«1,80» заменить цифрами «1,50»;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дополнить абзацем</w:t>
      </w:r>
      <w:r w:rsidR="00B87ED1" w:rsidRPr="008B6C8D">
        <w:rPr>
          <w:rFonts w:ascii="Times New Roman" w:hAnsi="Times New Roman"/>
          <w:sz w:val="28"/>
          <w:szCs w:val="28"/>
        </w:rPr>
        <w:t xml:space="preserve"> десятым</w:t>
      </w:r>
      <w:r w:rsidRPr="008B6C8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lastRenderedPageBreak/>
        <w:t>«Минимальное расстояние от границ земельного участка со стороны общей стены между блоками – не подлежит установлению.»;</w:t>
      </w:r>
    </w:p>
    <w:p w:rsidR="00F0044A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д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) </w:t>
      </w:r>
      <w:r w:rsidR="00F0044A" w:rsidRPr="008B6C8D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8B6C8D">
        <w:rPr>
          <w:rFonts w:ascii="Times New Roman" w:hAnsi="Times New Roman" w:cs="Times New Roman"/>
          <w:sz w:val="28"/>
          <w:szCs w:val="28"/>
        </w:rPr>
        <w:t>подпункт</w:t>
      </w:r>
      <w:r w:rsidR="00F0044A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4.5 пункта 4</w:t>
      </w:r>
      <w:r w:rsidR="00F0044A" w:rsidRPr="008B6C8D">
        <w:rPr>
          <w:rFonts w:ascii="Times New Roman" w:hAnsi="Times New Roman" w:cs="Times New Roman"/>
          <w:sz w:val="28"/>
          <w:szCs w:val="28"/>
        </w:rPr>
        <w:t>:</w:t>
      </w:r>
    </w:p>
    <w:p w:rsidR="00F0044A" w:rsidRPr="008B6C8D" w:rsidRDefault="00F0044A" w:rsidP="00F0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дополнить словами: «за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F0044A" w:rsidRPr="008B6C8D" w:rsidRDefault="00F0044A" w:rsidP="00F0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F0044A" w:rsidRPr="008B6C8D" w:rsidRDefault="00F0044A" w:rsidP="00F00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регламентов»;</w:t>
      </w:r>
    </w:p>
    <w:p w:rsidR="003D3DF9" w:rsidRPr="008B6C8D" w:rsidRDefault="00F0044A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8B6C8D">
        <w:rPr>
          <w:rFonts w:ascii="Times New Roman" w:hAnsi="Times New Roman" w:cs="Times New Roman"/>
          <w:sz w:val="28"/>
          <w:szCs w:val="28"/>
        </w:rPr>
        <w:t>дополнить новыми абзацами шестнадцатым и семнадцатым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>) в пункте 7 абзацы второй – шестой признать утратившим силу;</w:t>
      </w:r>
    </w:p>
    <w:p w:rsidR="003D3DF9" w:rsidRPr="008B6C8D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ж</w:t>
      </w:r>
      <w:r w:rsidR="003D3DF9" w:rsidRPr="008B6C8D">
        <w:rPr>
          <w:rFonts w:ascii="Times New Roman" w:hAnsi="Times New Roman" w:cs="Times New Roman"/>
          <w:sz w:val="28"/>
          <w:szCs w:val="28"/>
        </w:rPr>
        <w:t>) пункт 8 дополнить абзацем тринадцатым следующего содержания:</w:t>
      </w:r>
    </w:p>
    <w:p w:rsidR="003D3DF9" w:rsidRPr="008B6C8D" w:rsidRDefault="003D3DF9" w:rsidP="00A53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гостиницы на 100 мест – 12 машино-мест.»;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1.18. в статье 25 Правил:</w:t>
      </w:r>
    </w:p>
    <w:p w:rsidR="003D3DF9" w:rsidRPr="008B6C8D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</w:t>
      </w:r>
      <w:r w:rsidR="003D3DF9" w:rsidRPr="008B6C8D">
        <w:rPr>
          <w:rFonts w:ascii="Times New Roman" w:hAnsi="Times New Roman" w:cs="Times New Roman"/>
          <w:sz w:val="28"/>
          <w:szCs w:val="28"/>
        </w:rPr>
        <w:t>) в подпункте 4.1 пункта 4: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B87ED1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B87ED1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B87ED1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B87ED1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абзацем десятым следующего содержания:</w:t>
      </w:r>
    </w:p>
    <w:p w:rsidR="003D3DF9" w:rsidRPr="008B6C8D" w:rsidRDefault="00B87ED1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м</w:t>
      </w:r>
      <w:r w:rsidR="003D3DF9" w:rsidRPr="008B6C8D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кв.м.»;</w:t>
      </w:r>
    </w:p>
    <w:p w:rsidR="003D3DF9" w:rsidRPr="008B6C8D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б</w:t>
      </w:r>
      <w:r w:rsidR="003D3DF9" w:rsidRPr="008B6C8D">
        <w:rPr>
          <w:rFonts w:ascii="Times New Roman" w:hAnsi="Times New Roman" w:cs="Times New Roman"/>
          <w:sz w:val="28"/>
          <w:szCs w:val="28"/>
        </w:rPr>
        <w:t>) подпункт 4.2 пункта 4 дополнить новыми абзацами двенадцатым и тринадцатым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</w:t>
      </w:r>
      <w:r w:rsidR="003D3DF9" w:rsidRPr="008B6C8D">
        <w:rPr>
          <w:rFonts w:ascii="Times New Roman" w:hAnsi="Times New Roman" w:cs="Times New Roman"/>
          <w:sz w:val="28"/>
          <w:szCs w:val="28"/>
        </w:rPr>
        <w:t>) подпункт 4.3 пункта 4 дополнить новыми абзацами двенадцатым и тринадцатым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lastRenderedPageBreak/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920C68" w:rsidRPr="008B6C8D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г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) </w:t>
      </w:r>
      <w:r w:rsidR="00920C68" w:rsidRPr="008B6C8D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8B6C8D">
        <w:rPr>
          <w:rFonts w:ascii="Times New Roman" w:hAnsi="Times New Roman" w:cs="Times New Roman"/>
          <w:sz w:val="28"/>
          <w:szCs w:val="28"/>
        </w:rPr>
        <w:t>подпункт</w:t>
      </w:r>
      <w:r w:rsidR="00920C68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4.4 пункта 4</w:t>
      </w:r>
      <w:r w:rsidR="00920C68" w:rsidRPr="008B6C8D">
        <w:rPr>
          <w:rFonts w:ascii="Times New Roman" w:hAnsi="Times New Roman" w:cs="Times New Roman"/>
          <w:sz w:val="28"/>
          <w:szCs w:val="28"/>
        </w:rPr>
        <w:t>:</w:t>
      </w:r>
    </w:p>
    <w:p w:rsidR="00920C68" w:rsidRPr="008B6C8D" w:rsidRDefault="00920C68" w:rsidP="00920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дополнить словами: «за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920C68" w:rsidRPr="008B6C8D" w:rsidRDefault="00920C68" w:rsidP="00920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920C68" w:rsidRPr="008B6C8D" w:rsidRDefault="00920C68" w:rsidP="0092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регламентов»;</w:t>
      </w:r>
    </w:p>
    <w:p w:rsidR="003D3DF9" w:rsidRPr="008B6C8D" w:rsidRDefault="00920C68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дополнить новыми абзацами шестнадцатым и семнадцатым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1.19. в статье 27 Правил: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а)</w:t>
      </w:r>
      <w:r w:rsidRPr="008B6C8D">
        <w:rPr>
          <w:rFonts w:ascii="Times New Roman" w:hAnsi="Times New Roman" w:cs="Times New Roman"/>
          <w:sz w:val="28"/>
          <w:szCs w:val="28"/>
        </w:rPr>
        <w:t xml:space="preserve"> наименование статьи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</w:t>
      </w:r>
      <w:r w:rsidRPr="008B6C8D">
        <w:rPr>
          <w:rFonts w:ascii="Times New Roman" w:hAnsi="Times New Roman"/>
          <w:color w:val="000000"/>
          <w:sz w:val="28"/>
          <w:szCs w:val="28"/>
        </w:rPr>
        <w:t xml:space="preserve">Статья 27. Градостроительный регламент зоны садоводства </w:t>
      </w:r>
      <w:r w:rsidRPr="008B6C8D">
        <w:rPr>
          <w:rFonts w:ascii="Times New Roman" w:hAnsi="Times New Roman"/>
          <w:sz w:val="28"/>
          <w:szCs w:val="28"/>
        </w:rPr>
        <w:t>и огородничества»;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б) в </w:t>
      </w:r>
      <w:r w:rsidR="00025D54" w:rsidRPr="008B6C8D">
        <w:rPr>
          <w:rFonts w:ascii="Times New Roman" w:hAnsi="Times New Roman"/>
          <w:sz w:val="28"/>
          <w:szCs w:val="28"/>
        </w:rPr>
        <w:t>разделе «Основные виды разрешенного использования» таблицы пункта</w:t>
      </w:r>
      <w:r w:rsidRPr="008B6C8D">
        <w:rPr>
          <w:rFonts w:ascii="Times New Roman" w:hAnsi="Times New Roman"/>
          <w:sz w:val="28"/>
          <w:szCs w:val="28"/>
        </w:rPr>
        <w:t xml:space="preserve"> 3:</w:t>
      </w:r>
    </w:p>
    <w:p w:rsidR="00025D54" w:rsidRPr="008B6C8D" w:rsidRDefault="00025D54" w:rsidP="00025D54">
      <w:pPr>
        <w:pStyle w:val="a3"/>
        <w:numPr>
          <w:ilvl w:val="0"/>
          <w:numId w:val="3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строки 1, 2 изложить в следующей редакции:  </w:t>
      </w:r>
    </w:p>
    <w:p w:rsidR="00025D54" w:rsidRPr="008B6C8D" w:rsidRDefault="00025D54" w:rsidP="00025D5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025D54" w:rsidRPr="008B6C8D" w:rsidTr="00C901B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8B6C8D" w:rsidRDefault="00025D54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8B6C8D" w:rsidRDefault="00025D54" w:rsidP="00C90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 w:rsidR="009A14F8" w:rsidRPr="008B6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5D54" w:rsidRPr="008B6C8D" w:rsidTr="00C901B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8B6C8D" w:rsidRDefault="00025D54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8B6C8D" w:rsidRDefault="00025D54" w:rsidP="009A1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садоводства: </w:t>
            </w:r>
            <w:r w:rsidR="009A14F8" w:rsidRPr="008B6C8D">
              <w:rPr>
                <w:rFonts w:ascii="Times New Roman" w:hAnsi="Times New Roman" w:cs="Times New Roman"/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«для индивидуального жилищного строительства», хозяйственных построек и гаражей.</w:t>
            </w:r>
          </w:p>
        </w:tc>
      </w:tr>
    </w:tbl>
    <w:p w:rsidR="00025D54" w:rsidRPr="008B6C8D" w:rsidRDefault="00025D54" w:rsidP="00025D5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»</w:t>
      </w:r>
    </w:p>
    <w:p w:rsidR="003D3DF9" w:rsidRPr="008B6C8D" w:rsidRDefault="003D3DF9" w:rsidP="003D3DF9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строкой 8 следующего содержания:</w:t>
      </w:r>
    </w:p>
    <w:p w:rsidR="00F11B7F" w:rsidRPr="008B6C8D" w:rsidRDefault="00F11B7F" w:rsidP="003D3DF9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F11B7F" w:rsidRPr="008B6C8D" w:rsidTr="00C901B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7F" w:rsidRPr="008B6C8D" w:rsidRDefault="00F11B7F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7F" w:rsidRPr="008B6C8D" w:rsidRDefault="00F11B7F" w:rsidP="00C90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общего назначения: 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</w:t>
            </w:r>
            <w:r w:rsidRPr="008B6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строительства, относящихся к имуществу общего пользования</w:t>
            </w:r>
            <w:r w:rsidR="006E382F" w:rsidRPr="008B6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11B7F" w:rsidRPr="008B6C8D" w:rsidRDefault="00F11B7F" w:rsidP="00F11B7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строки 2, 3 раздела «Вспомогательные виды разрешенного использования»  исключить;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в) подпункт 4.1 пункта 4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«4.1. Предельные размеры земельных участков: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максимальная площадь земельных участков для ведения садоводства – 1000 кв. м;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минимальная площадь земельных участков для ведения садоводства – </w:t>
      </w:r>
      <w:r w:rsidR="004422F9" w:rsidRPr="008B6C8D">
        <w:rPr>
          <w:rFonts w:ascii="Times New Roman" w:hAnsi="Times New Roman" w:cs="Times New Roman"/>
          <w:sz w:val="28"/>
          <w:szCs w:val="28"/>
        </w:rPr>
        <w:t>6</w:t>
      </w:r>
      <w:r w:rsidRPr="008B6C8D">
        <w:rPr>
          <w:rFonts w:ascii="Times New Roman" w:hAnsi="Times New Roman" w:cs="Times New Roman"/>
          <w:sz w:val="28"/>
          <w:szCs w:val="28"/>
        </w:rPr>
        <w:t>00 кв.м;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максимальная площадь земельных участков для ведения огородничества – 400 кв. м;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минимальная площадь земельных участков для ведения огородничества – не подлежит установлению;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максимальная площадь земельного участка для нежилых зданий – не подлежит установлению;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минимальная площадь земельного участка для нежилых зданий – 200 кв. м;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максимальная площадь земельных участков для размещения объектов коммунального хозяйства и инженерной инфраструктуры, не являющихся линейными, – не подлежит установлению;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минимальная площадь земельных участков для размещения объектов коммунального хозяйства и инженерной инфраструктуры, не являющихся линейными, – 1 кв. м.»;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г) в подпункте 4.2 пункта 4:</w:t>
      </w:r>
    </w:p>
    <w:p w:rsidR="003448F5" w:rsidRPr="008B6C8D" w:rsidRDefault="003448F5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первый изложить в редакции: «Параметры застройки земельных участков для ведения садоводства»;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  <w:r w:rsidR="00B3092C" w:rsidRPr="008B6C8D">
        <w:rPr>
          <w:rFonts w:ascii="Times New Roman" w:hAnsi="Times New Roman" w:cs="Times New Roman"/>
          <w:sz w:val="28"/>
          <w:szCs w:val="28"/>
        </w:rPr>
        <w:t>- м</w:t>
      </w:r>
      <w:r w:rsidRPr="008B6C8D">
        <w:rPr>
          <w:rFonts w:ascii="Times New Roman" w:hAnsi="Times New Roman" w:cs="Times New Roman"/>
          <w:sz w:val="28"/>
          <w:szCs w:val="28"/>
        </w:rPr>
        <w:t xml:space="preserve">аксимальный коэффициент застройки земельного участка для ведения садоводства </w:t>
      </w:r>
      <w:r w:rsidR="00C97921" w:rsidRPr="008B6C8D">
        <w:rPr>
          <w:rFonts w:ascii="Times New Roman" w:hAnsi="Times New Roman" w:cs="Times New Roman"/>
          <w:sz w:val="28"/>
          <w:szCs w:val="28"/>
        </w:rPr>
        <w:t>– 0,25</w:t>
      </w:r>
      <w:r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третий изложить в следующей редакции: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  <w:r w:rsidR="00B3092C" w:rsidRPr="008B6C8D">
        <w:rPr>
          <w:rFonts w:ascii="Times New Roman" w:hAnsi="Times New Roman" w:cs="Times New Roman"/>
          <w:sz w:val="28"/>
          <w:szCs w:val="28"/>
        </w:rPr>
        <w:t>- м</w:t>
      </w:r>
      <w:r w:rsidRPr="008B6C8D">
        <w:rPr>
          <w:rFonts w:ascii="Times New Roman" w:hAnsi="Times New Roman" w:cs="Times New Roman"/>
          <w:sz w:val="28"/>
          <w:szCs w:val="28"/>
        </w:rPr>
        <w:t>аксимальный коэффициент плотности застройки земельного участка для ведения садоводства – 0,</w:t>
      </w:r>
      <w:r w:rsidR="00765867" w:rsidRPr="008B6C8D">
        <w:rPr>
          <w:rFonts w:ascii="Times New Roman" w:hAnsi="Times New Roman" w:cs="Times New Roman"/>
          <w:sz w:val="28"/>
          <w:szCs w:val="28"/>
        </w:rPr>
        <w:t>75</w:t>
      </w:r>
      <w:r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четвертый признать утратившим силу;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двенадцатом слово «дачного» исключить;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четырнадцатом слово «соседнего» исключить;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двадцатом слово «соседнего» исключить;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двадцать первый изложить в следующей редакции: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«При возведении на садовом участке хозяйственных построек, располагаемых на расстоянии 1 м от границы соседнего участка, скат крыши следует ориентировать таким образом, чтобы сток дождевой воды не попадал на соседний участок</w:t>
      </w:r>
      <w:r w:rsidR="001E1F24" w:rsidRPr="008B6C8D">
        <w:rPr>
          <w:rFonts w:ascii="Times New Roman" w:hAnsi="Times New Roman" w:cs="Times New Roman"/>
          <w:sz w:val="28"/>
          <w:szCs w:val="28"/>
        </w:rPr>
        <w:t>.</w:t>
      </w:r>
      <w:r w:rsidRPr="008B6C8D">
        <w:rPr>
          <w:rFonts w:ascii="Times New Roman" w:hAnsi="Times New Roman" w:cs="Times New Roman"/>
          <w:sz w:val="28"/>
          <w:szCs w:val="28"/>
        </w:rPr>
        <w:t>»;</w:t>
      </w:r>
    </w:p>
    <w:p w:rsidR="0076116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д) </w:t>
      </w:r>
      <w:r w:rsidR="00761169" w:rsidRPr="008B6C8D">
        <w:rPr>
          <w:rFonts w:ascii="Times New Roman" w:hAnsi="Times New Roman" w:cs="Times New Roman"/>
          <w:sz w:val="28"/>
          <w:szCs w:val="28"/>
        </w:rPr>
        <w:t>дополнить новым подпунктом 4.5 следующего содержания:</w:t>
      </w:r>
    </w:p>
    <w:p w:rsidR="00761169" w:rsidRPr="008B6C8D" w:rsidRDefault="0076116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«4.5. Параметры использования земельных участков для ведения огородничества:</w:t>
      </w:r>
    </w:p>
    <w:p w:rsidR="00761169" w:rsidRPr="008B6C8D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максимальный коэффициент застройки участка – не подлежит установлению;</w:t>
      </w:r>
    </w:p>
    <w:p w:rsidR="00761169" w:rsidRPr="008B6C8D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озеленение – 90% от площади земельного участка;</w:t>
      </w:r>
    </w:p>
    <w:p w:rsidR="00761169" w:rsidRPr="008B6C8D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максимальная этажность хозяйственных построек – 1 этаж;</w:t>
      </w:r>
    </w:p>
    <w:p w:rsidR="00761169" w:rsidRPr="008B6C8D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- максимальная высота хозяйственных построек – 4 метра.</w:t>
      </w:r>
    </w:p>
    <w:p w:rsidR="00761169" w:rsidRPr="008B6C8D" w:rsidRDefault="00182D99" w:rsidP="00761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761169" w:rsidRPr="008B6C8D">
        <w:rPr>
          <w:rFonts w:ascii="Times New Roman" w:hAnsi="Times New Roman" w:cs="Times New Roman"/>
          <w:sz w:val="28"/>
          <w:szCs w:val="28"/>
        </w:rPr>
        <w:t>Минимальное расстояние от границ земельного участка по санитарно-бытовым условиям до:</w:t>
      </w:r>
    </w:p>
    <w:p w:rsidR="00761169" w:rsidRPr="008B6C8D" w:rsidRDefault="00761169" w:rsidP="00182D9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хозяйственной постройки – 1 м;</w:t>
      </w:r>
    </w:p>
    <w:p w:rsidR="00761169" w:rsidRPr="008B6C8D" w:rsidRDefault="00761169" w:rsidP="00182D9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стволов высокорослых деревьев – 4 м;</w:t>
      </w:r>
    </w:p>
    <w:p w:rsidR="00761169" w:rsidRPr="008B6C8D" w:rsidRDefault="00761169" w:rsidP="00182D9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стволов среднерослых деревьев – 3 м;</w:t>
      </w:r>
    </w:p>
    <w:p w:rsidR="00761169" w:rsidRPr="008B6C8D" w:rsidRDefault="00761169" w:rsidP="00182D9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кус</w:t>
      </w:r>
      <w:r w:rsidR="00182D99" w:rsidRPr="008B6C8D">
        <w:rPr>
          <w:rFonts w:ascii="Times New Roman" w:hAnsi="Times New Roman" w:cs="Times New Roman"/>
          <w:sz w:val="28"/>
          <w:szCs w:val="28"/>
        </w:rPr>
        <w:t>тарников – 1 м</w:t>
      </w:r>
      <w:r w:rsidRPr="008B6C8D">
        <w:rPr>
          <w:rFonts w:ascii="Times New Roman" w:hAnsi="Times New Roman" w:cs="Times New Roman"/>
          <w:sz w:val="28"/>
          <w:szCs w:val="28"/>
        </w:rPr>
        <w:t>.</w:t>
      </w:r>
    </w:p>
    <w:p w:rsidR="00761169" w:rsidRPr="008B6C8D" w:rsidRDefault="00182D99" w:rsidP="00761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При возведении на участке хозяйственных построек, располагаемых на расстоянии 1 м от границы соседнего участка, скат крыши следует ориентировать таким образом, чтобы сток дождевой воды не попадал на соседний участок.».</w:t>
      </w:r>
    </w:p>
    <w:p w:rsidR="003D3DF9" w:rsidRPr="008B6C8D" w:rsidRDefault="0076116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е) </w:t>
      </w:r>
      <w:r w:rsidR="003D3DF9" w:rsidRPr="008B6C8D">
        <w:rPr>
          <w:rFonts w:ascii="Times New Roman" w:hAnsi="Times New Roman" w:cs="Times New Roman"/>
          <w:sz w:val="28"/>
          <w:szCs w:val="28"/>
        </w:rPr>
        <w:t>в пункте 5:</w:t>
      </w:r>
    </w:p>
    <w:p w:rsidR="001E1F24" w:rsidRPr="008B6C8D" w:rsidRDefault="001E1F24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первом слова «индивидуального жилищного строительства и жилых домов блокированной застройки» исключить;</w:t>
      </w:r>
    </w:p>
    <w:p w:rsidR="003D3DF9" w:rsidRPr="008B6C8D" w:rsidRDefault="001E1F24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3D3DF9" w:rsidRPr="008B6C8D">
        <w:rPr>
          <w:rFonts w:ascii="Times New Roman" w:hAnsi="Times New Roman" w:cs="Times New Roman"/>
          <w:sz w:val="28"/>
          <w:szCs w:val="28"/>
        </w:rPr>
        <w:t>втором слова «индивидуального жилищного строительства и жилых домов блокированной застройки» исключить;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1.20. в статье 28</w:t>
      </w:r>
      <w:r w:rsidRPr="008B6C8D">
        <w:rPr>
          <w:rFonts w:ascii="Times New Roman" w:hAnsi="Times New Roman"/>
          <w:sz w:val="28"/>
          <w:szCs w:val="28"/>
        </w:rPr>
        <w:t xml:space="preserve"> Правил</w:t>
      </w:r>
      <w:r w:rsidRPr="008B6C8D">
        <w:rPr>
          <w:rFonts w:ascii="Times New Roman" w:hAnsi="Times New Roman" w:cs="Times New Roman"/>
          <w:sz w:val="28"/>
          <w:szCs w:val="28"/>
        </w:rPr>
        <w:t>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а) в подпункте 4.1 пункта 4: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1E1F24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453D30" w:rsidRPr="008B6C8D" w:rsidRDefault="00453D30" w:rsidP="00453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третий изложить в редакции: «минимальная площадь земельного участка для нежилых зданий не подлежит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1E1F24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1E1F24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1E1F24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десятом слова «не регламентиру</w:t>
      </w:r>
      <w:r w:rsidR="001E1F24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E72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дополнить абзацами </w:t>
      </w:r>
      <w:r w:rsidR="00DE658D" w:rsidRPr="008B6C8D">
        <w:rPr>
          <w:rFonts w:ascii="Times New Roman" w:hAnsi="Times New Roman" w:cs="Times New Roman"/>
          <w:sz w:val="28"/>
          <w:szCs w:val="28"/>
        </w:rPr>
        <w:t>двенадцатым</w:t>
      </w:r>
      <w:r w:rsidR="00E7277D" w:rsidRPr="008B6C8D">
        <w:rPr>
          <w:rFonts w:ascii="Times New Roman" w:hAnsi="Times New Roman" w:cs="Times New Roman"/>
          <w:sz w:val="28"/>
          <w:szCs w:val="28"/>
        </w:rPr>
        <w:t xml:space="preserve">, тринадцатым, </w:t>
      </w:r>
      <w:r w:rsidR="00DE658D" w:rsidRPr="008B6C8D">
        <w:rPr>
          <w:rFonts w:ascii="Times New Roman" w:hAnsi="Times New Roman" w:cs="Times New Roman"/>
          <w:sz w:val="28"/>
          <w:szCs w:val="28"/>
        </w:rPr>
        <w:t xml:space="preserve">четырнадцатым </w:t>
      </w:r>
      <w:r w:rsidRPr="008B6C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 «- </w:t>
      </w:r>
      <w:r w:rsidR="00DE658D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DE658D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– не подлежит установлению;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DE658D" w:rsidRPr="008B6C8D">
        <w:rPr>
          <w:rFonts w:ascii="Times New Roman" w:hAnsi="Times New Roman" w:cs="Times New Roman"/>
          <w:sz w:val="28"/>
          <w:szCs w:val="28"/>
        </w:rPr>
        <w:t>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кв.м.»;</w:t>
      </w:r>
    </w:p>
    <w:p w:rsidR="00396EC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б) </w:t>
      </w:r>
      <w:r w:rsidR="00396EC9" w:rsidRPr="008B6C8D">
        <w:rPr>
          <w:rFonts w:ascii="Times New Roman" w:hAnsi="Times New Roman" w:cs="Times New Roman"/>
          <w:sz w:val="28"/>
          <w:szCs w:val="28"/>
        </w:rPr>
        <w:t xml:space="preserve">в </w:t>
      </w:r>
      <w:r w:rsidRPr="008B6C8D">
        <w:rPr>
          <w:rFonts w:ascii="Times New Roman" w:hAnsi="Times New Roman" w:cs="Times New Roman"/>
          <w:sz w:val="28"/>
          <w:szCs w:val="28"/>
        </w:rPr>
        <w:t>подпункт</w:t>
      </w:r>
      <w:r w:rsidR="00396EC9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 xml:space="preserve"> 4.2 пункта 4</w:t>
      </w:r>
      <w:r w:rsidR="00396EC9" w:rsidRPr="008B6C8D">
        <w:rPr>
          <w:rFonts w:ascii="Times New Roman" w:hAnsi="Times New Roman" w:cs="Times New Roman"/>
          <w:sz w:val="28"/>
          <w:szCs w:val="28"/>
        </w:rPr>
        <w:t>:</w:t>
      </w:r>
    </w:p>
    <w:p w:rsidR="00396EC9" w:rsidRPr="008B6C8D" w:rsidRDefault="00396EC9" w:rsidP="0039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изложить в редакции: «максимальный коэффициент застройки земельного участка (Кз) – 0,6, 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396EC9" w:rsidRPr="008B6C8D" w:rsidRDefault="00396EC9" w:rsidP="0039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396EC9" w:rsidRPr="008B6C8D" w:rsidRDefault="00396EC9" w:rsidP="00396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«- максимальный коэффициент застройки земельных участков, предназначенных для размещения объектов для постоянного хранения </w:t>
      </w:r>
      <w:r w:rsidRPr="008B6C8D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(автостоянок, паркингов, гаражей, гаражей-стоянок), - не подлежит установлению при соблюдении требований технических регламентов»;</w:t>
      </w:r>
    </w:p>
    <w:p w:rsidR="003D3DF9" w:rsidRPr="008B6C8D" w:rsidRDefault="00396EC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дополнить новыми абзацами шестнадцатым и семнадцатым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в) подпункт 4.3 пункта 4 дополнить абзацами десятым и одиннадцатым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г) подпункт 4.4 пункта 4 дополнить </w:t>
      </w:r>
      <w:r w:rsidR="00795C7E" w:rsidRPr="008B6C8D">
        <w:rPr>
          <w:rFonts w:ascii="Times New Roman" w:hAnsi="Times New Roman"/>
          <w:sz w:val="28"/>
          <w:szCs w:val="28"/>
        </w:rPr>
        <w:t xml:space="preserve">новыми </w:t>
      </w:r>
      <w:r w:rsidRPr="008B6C8D">
        <w:rPr>
          <w:rFonts w:ascii="Times New Roman" w:hAnsi="Times New Roman"/>
          <w:sz w:val="28"/>
          <w:szCs w:val="28"/>
        </w:rPr>
        <w:t>абзацами десятым и одиннадцатым следующего содержания: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д) в подпункте 4.5 пункта 4: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«0,68» заменить цифрами «0,55»;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«0,60» заменить цифрами «0,50»;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«1,36» заменить цифрами «1,10»;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цифры «1,80» заменить цифрами «1,50»;</w:t>
      </w:r>
    </w:p>
    <w:p w:rsidR="003D3DF9" w:rsidRPr="008B6C8D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дополнить абзацем</w:t>
      </w:r>
      <w:r w:rsidR="00795C7E" w:rsidRPr="008B6C8D">
        <w:rPr>
          <w:rFonts w:ascii="Times New Roman" w:hAnsi="Times New Roman"/>
          <w:sz w:val="28"/>
          <w:szCs w:val="28"/>
        </w:rPr>
        <w:t xml:space="preserve"> десятым</w:t>
      </w:r>
      <w:r w:rsidRPr="008B6C8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«Минимальное расстояние от границ земельного участка со стороны общей стены между блоками</w:t>
      </w:r>
      <w:r w:rsidR="001221CA" w:rsidRPr="008B6C8D">
        <w:rPr>
          <w:rFonts w:ascii="Times New Roman" w:hAnsi="Times New Roman"/>
          <w:sz w:val="28"/>
          <w:szCs w:val="28"/>
        </w:rPr>
        <w:t xml:space="preserve"> </w:t>
      </w:r>
      <w:r w:rsidRPr="008B6C8D">
        <w:rPr>
          <w:rFonts w:ascii="Times New Roman" w:hAnsi="Times New Roman"/>
          <w:sz w:val="28"/>
          <w:szCs w:val="28"/>
        </w:rPr>
        <w:t>– не подлежит установлению.»;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е) в пункте 5 абзацы второй - шестой исключить;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1.21. в статье 29 Правил: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а) в подпункте 4.1 пункта 4: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- </w:t>
      </w:r>
      <w:r w:rsidRPr="008B6C8D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E91AA5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б) </w:t>
      </w:r>
      <w:r w:rsidR="00E91AA5" w:rsidRPr="008B6C8D">
        <w:rPr>
          <w:rFonts w:ascii="Times New Roman" w:hAnsi="Times New Roman"/>
          <w:sz w:val="28"/>
          <w:szCs w:val="28"/>
        </w:rPr>
        <w:t xml:space="preserve">в </w:t>
      </w:r>
      <w:r w:rsidRPr="008B6C8D">
        <w:rPr>
          <w:rFonts w:ascii="Times New Roman" w:hAnsi="Times New Roman"/>
          <w:sz w:val="28"/>
          <w:szCs w:val="28"/>
        </w:rPr>
        <w:t>подпункт</w:t>
      </w:r>
      <w:r w:rsidR="00E91AA5" w:rsidRPr="008B6C8D">
        <w:rPr>
          <w:rFonts w:ascii="Times New Roman" w:hAnsi="Times New Roman"/>
          <w:sz w:val="28"/>
          <w:szCs w:val="28"/>
        </w:rPr>
        <w:t>е</w:t>
      </w:r>
      <w:r w:rsidRPr="008B6C8D">
        <w:rPr>
          <w:rFonts w:ascii="Times New Roman" w:hAnsi="Times New Roman"/>
          <w:sz w:val="28"/>
          <w:szCs w:val="28"/>
        </w:rPr>
        <w:t xml:space="preserve"> 4.2 пункта 4</w:t>
      </w:r>
      <w:r w:rsidR="00E91AA5" w:rsidRPr="008B6C8D">
        <w:rPr>
          <w:rFonts w:ascii="Times New Roman" w:hAnsi="Times New Roman"/>
          <w:sz w:val="28"/>
          <w:szCs w:val="28"/>
        </w:rPr>
        <w:t>:</w:t>
      </w:r>
    </w:p>
    <w:p w:rsidR="00E91AA5" w:rsidRPr="008B6C8D" w:rsidRDefault="00E91AA5" w:rsidP="00E9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дополнить словами: «за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E91AA5" w:rsidRPr="008B6C8D" w:rsidRDefault="00E91AA5" w:rsidP="00E9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- дополнить новым абзацем третьим следующего содержания:</w:t>
      </w:r>
    </w:p>
    <w:p w:rsidR="00E91AA5" w:rsidRPr="008B6C8D" w:rsidRDefault="00E91AA5" w:rsidP="00E91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регламентов»;</w:t>
      </w:r>
    </w:p>
    <w:p w:rsidR="003D3DF9" w:rsidRPr="008B6C8D" w:rsidRDefault="00E91AA5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-</w:t>
      </w:r>
      <w:r w:rsidR="003D3DF9" w:rsidRPr="008B6C8D">
        <w:rPr>
          <w:rFonts w:ascii="Times New Roman" w:hAnsi="Times New Roman"/>
          <w:sz w:val="28"/>
          <w:szCs w:val="28"/>
        </w:rPr>
        <w:t xml:space="preserve"> дополнить новыми абзацами шестнадцатым и семнадцатым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в) подпункт 4.3 пункта 4 дополнить новыми абзацами десятым и одиннадцатым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г) подпункт 4.4 пункта 4 дополнить абзацами </w:t>
      </w:r>
      <w:r w:rsidR="00161786" w:rsidRPr="008B6C8D">
        <w:rPr>
          <w:rFonts w:ascii="Times New Roman" w:hAnsi="Times New Roman"/>
          <w:sz w:val="28"/>
          <w:szCs w:val="28"/>
        </w:rPr>
        <w:t xml:space="preserve">двенадцатым и тринадцатым </w:t>
      </w:r>
      <w:r w:rsidRPr="008B6C8D">
        <w:rPr>
          <w:rFonts w:ascii="Times New Roman" w:hAnsi="Times New Roman"/>
          <w:sz w:val="28"/>
          <w:szCs w:val="28"/>
        </w:rPr>
        <w:t>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</w:t>
      </w:r>
      <w:r w:rsidRPr="008B6C8D">
        <w:rPr>
          <w:rFonts w:ascii="Times New Roman" w:hAnsi="Times New Roman" w:cs="Times New Roman"/>
          <w:sz w:val="28"/>
          <w:szCs w:val="28"/>
        </w:rPr>
        <w:t>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 w:cs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1.22. в статье 30 Правил: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а) в подпункте 4.1 пункта 4: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161786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б) </w:t>
      </w:r>
      <w:r w:rsidRPr="008B6C8D">
        <w:rPr>
          <w:rFonts w:ascii="Times New Roman" w:hAnsi="Times New Roman"/>
          <w:sz w:val="28"/>
          <w:szCs w:val="28"/>
        </w:rPr>
        <w:t>подпункт 4.2 пункта 4 дополнить новыми абзацами десятым и одиннадцатым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в) </w:t>
      </w:r>
      <w:r w:rsidRPr="008B6C8D">
        <w:rPr>
          <w:rFonts w:ascii="Times New Roman" w:hAnsi="Times New Roman"/>
          <w:sz w:val="28"/>
          <w:szCs w:val="28"/>
        </w:rPr>
        <w:t>подпункт 4.3 пункта 4 дополнить новыми абзацами десятым и одиннадцатым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lastRenderedPageBreak/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г) </w:t>
      </w:r>
      <w:r w:rsidRPr="008B6C8D">
        <w:rPr>
          <w:rFonts w:ascii="Times New Roman" w:hAnsi="Times New Roman"/>
          <w:sz w:val="28"/>
          <w:szCs w:val="28"/>
        </w:rPr>
        <w:t>подпункт 4.4 пункта 4 дополнить новыми абзацами десятым и одиннадцатым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1343A5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1.23. </w:t>
      </w:r>
      <w:r w:rsidR="001343A5" w:rsidRPr="008B6C8D">
        <w:rPr>
          <w:rFonts w:ascii="Times New Roman" w:hAnsi="Times New Roman" w:cs="Times New Roman"/>
          <w:sz w:val="28"/>
          <w:szCs w:val="28"/>
        </w:rPr>
        <w:t>в статье 31 Правил:</w:t>
      </w:r>
    </w:p>
    <w:p w:rsidR="00324A54" w:rsidRPr="008B6C8D" w:rsidRDefault="001343A5" w:rsidP="00324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а) </w:t>
      </w:r>
      <w:r w:rsidR="00324A54" w:rsidRPr="008B6C8D">
        <w:rPr>
          <w:rFonts w:ascii="Times New Roman" w:hAnsi="Times New Roman" w:cs="Times New Roman"/>
          <w:sz w:val="28"/>
          <w:szCs w:val="28"/>
        </w:rPr>
        <w:t>в таблице пункта 3:</w:t>
      </w:r>
    </w:p>
    <w:p w:rsidR="00324A54" w:rsidRPr="008B6C8D" w:rsidRDefault="00324A54" w:rsidP="00324A54">
      <w:pPr>
        <w:pStyle w:val="a3"/>
        <w:numPr>
          <w:ilvl w:val="0"/>
          <w:numId w:val="3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10 следующего содержания:  </w:t>
      </w:r>
    </w:p>
    <w:p w:rsidR="00324A54" w:rsidRPr="008B6C8D" w:rsidRDefault="00324A54" w:rsidP="00324A5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324A54" w:rsidRPr="008B6C8D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A54" w:rsidRPr="008B6C8D" w:rsidRDefault="00324A54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A54" w:rsidRPr="008B6C8D" w:rsidRDefault="00324A54" w:rsidP="009D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сооружений).</w:t>
            </w:r>
          </w:p>
        </w:tc>
      </w:tr>
    </w:tbl>
    <w:p w:rsidR="00324A54" w:rsidRPr="008B6C8D" w:rsidRDefault="00324A54" w:rsidP="00324A5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»</w:t>
      </w:r>
    </w:p>
    <w:p w:rsidR="003D3DF9" w:rsidRPr="008B6C8D" w:rsidRDefault="00324A5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8B6C8D">
        <w:rPr>
          <w:rFonts w:ascii="Times New Roman" w:hAnsi="Times New Roman" w:cs="Times New Roman"/>
          <w:sz w:val="28"/>
          <w:szCs w:val="28"/>
        </w:rPr>
        <w:t>в подпункте 4.1 пункта 4 статьи 31 Правил:</w:t>
      </w:r>
    </w:p>
    <w:p w:rsidR="003D3DF9" w:rsidRPr="008B6C8D" w:rsidRDefault="001343A5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8B6C8D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567261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567261" w:rsidRPr="008B6C8D">
        <w:rPr>
          <w:rFonts w:ascii="Times New Roman" w:hAnsi="Times New Roman" w:cs="Times New Roman"/>
          <w:sz w:val="28"/>
          <w:szCs w:val="28"/>
        </w:rPr>
        <w:t>и</w:t>
      </w:r>
      <w:r w:rsidR="003D3DF9"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1343A5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8B6C8D">
        <w:rPr>
          <w:rFonts w:ascii="Times New Roman" w:hAnsi="Times New Roman" w:cs="Times New Roman"/>
          <w:sz w:val="28"/>
          <w:szCs w:val="28"/>
        </w:rPr>
        <w:t>в абзаце четвертом слова «не регламентиру</w:t>
      </w:r>
      <w:r w:rsidR="00567261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567261" w:rsidRPr="008B6C8D">
        <w:rPr>
          <w:rFonts w:ascii="Times New Roman" w:hAnsi="Times New Roman" w:cs="Times New Roman"/>
          <w:sz w:val="28"/>
          <w:szCs w:val="28"/>
        </w:rPr>
        <w:t>и</w:t>
      </w:r>
      <w:r w:rsidR="003D3DF9"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1.24. в статье 33 Правил:</w:t>
      </w:r>
    </w:p>
    <w:p w:rsidR="00930CF0" w:rsidRPr="008B6C8D" w:rsidRDefault="00930CF0" w:rsidP="00930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а) в таблице пункта 3:</w:t>
      </w:r>
    </w:p>
    <w:p w:rsidR="00930CF0" w:rsidRPr="008B6C8D" w:rsidRDefault="00930CF0" w:rsidP="00930CF0">
      <w:pPr>
        <w:pStyle w:val="a3"/>
        <w:numPr>
          <w:ilvl w:val="0"/>
          <w:numId w:val="3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21 следующего содержания:  </w:t>
      </w:r>
    </w:p>
    <w:p w:rsidR="00930CF0" w:rsidRPr="008B6C8D" w:rsidRDefault="00930CF0" w:rsidP="00930CF0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930CF0" w:rsidRPr="008B6C8D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F0" w:rsidRPr="008B6C8D" w:rsidRDefault="00930CF0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F0" w:rsidRPr="008B6C8D" w:rsidRDefault="00930CF0" w:rsidP="00D87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="00D87FFA" w:rsidRPr="008B6C8D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сооружений).</w:t>
            </w:r>
          </w:p>
        </w:tc>
      </w:tr>
    </w:tbl>
    <w:p w:rsidR="00930CF0" w:rsidRPr="008B6C8D" w:rsidRDefault="00930CF0" w:rsidP="00930CF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»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б) в подпункте 4.1 пункта 4: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D80AD8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D80AD8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0D7D50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в) </w:t>
      </w:r>
      <w:r w:rsidR="000D7D50" w:rsidRPr="008B6C8D">
        <w:rPr>
          <w:rFonts w:ascii="Times New Roman" w:hAnsi="Times New Roman" w:cs="Times New Roman"/>
          <w:sz w:val="28"/>
          <w:szCs w:val="28"/>
        </w:rPr>
        <w:t xml:space="preserve">в </w:t>
      </w:r>
      <w:r w:rsidRPr="008B6C8D">
        <w:rPr>
          <w:rFonts w:ascii="Times New Roman" w:hAnsi="Times New Roman"/>
          <w:sz w:val="28"/>
          <w:szCs w:val="28"/>
        </w:rPr>
        <w:t>подпункт</w:t>
      </w:r>
      <w:r w:rsidR="000D7D50" w:rsidRPr="008B6C8D">
        <w:rPr>
          <w:rFonts w:ascii="Times New Roman" w:hAnsi="Times New Roman"/>
          <w:sz w:val="28"/>
          <w:szCs w:val="28"/>
        </w:rPr>
        <w:t>е</w:t>
      </w:r>
      <w:r w:rsidRPr="008B6C8D">
        <w:rPr>
          <w:rFonts w:ascii="Times New Roman" w:hAnsi="Times New Roman"/>
          <w:sz w:val="28"/>
          <w:szCs w:val="28"/>
        </w:rPr>
        <w:t xml:space="preserve"> 4.2 пункта 4</w:t>
      </w:r>
      <w:r w:rsidR="000D7D50" w:rsidRPr="008B6C8D">
        <w:rPr>
          <w:rFonts w:ascii="Times New Roman" w:hAnsi="Times New Roman"/>
          <w:sz w:val="28"/>
          <w:szCs w:val="28"/>
        </w:rPr>
        <w:t>:</w:t>
      </w:r>
    </w:p>
    <w:p w:rsidR="000D7D50" w:rsidRPr="008B6C8D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- абзац второй дополнить словами: «за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0D7D50" w:rsidRPr="008B6C8D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0D7D50" w:rsidRPr="008B6C8D" w:rsidRDefault="000D7D50" w:rsidP="000D7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регламентов»;</w:t>
      </w:r>
    </w:p>
    <w:p w:rsidR="003D3DF9" w:rsidRPr="008B6C8D" w:rsidRDefault="000D7D50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-</w:t>
      </w:r>
      <w:r w:rsidR="003D3DF9" w:rsidRPr="008B6C8D">
        <w:rPr>
          <w:rFonts w:ascii="Times New Roman" w:hAnsi="Times New Roman"/>
          <w:sz w:val="28"/>
          <w:szCs w:val="28"/>
        </w:rPr>
        <w:t xml:space="preserve"> дополнить новыми абзацами девятым и десятым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1.25. в статье 34 Правил:</w:t>
      </w:r>
    </w:p>
    <w:p w:rsidR="00BF3D14" w:rsidRPr="008B6C8D" w:rsidRDefault="003D3DF9" w:rsidP="00BF3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а) </w:t>
      </w:r>
      <w:r w:rsidR="00BF3D14" w:rsidRPr="008B6C8D">
        <w:rPr>
          <w:rFonts w:ascii="Times New Roman" w:hAnsi="Times New Roman" w:cs="Times New Roman"/>
          <w:sz w:val="28"/>
          <w:szCs w:val="28"/>
        </w:rPr>
        <w:t>в таблице пункта 3:</w:t>
      </w:r>
    </w:p>
    <w:p w:rsidR="00BF3D14" w:rsidRPr="008B6C8D" w:rsidRDefault="00BF3D14" w:rsidP="00BF3D14">
      <w:pPr>
        <w:pStyle w:val="a3"/>
        <w:numPr>
          <w:ilvl w:val="0"/>
          <w:numId w:val="3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16 следующего содержания:  </w:t>
      </w:r>
    </w:p>
    <w:p w:rsidR="00BF3D14" w:rsidRPr="008B6C8D" w:rsidRDefault="00BF3D14" w:rsidP="00BF3D1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BF3D14" w:rsidRPr="008B6C8D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14" w:rsidRPr="008B6C8D" w:rsidRDefault="00BF3D14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14" w:rsidRPr="008B6C8D" w:rsidRDefault="00BF3D14" w:rsidP="009D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сооружений).</w:t>
            </w:r>
          </w:p>
        </w:tc>
      </w:tr>
    </w:tbl>
    <w:p w:rsidR="00BF3D14" w:rsidRPr="008B6C8D" w:rsidRDefault="00BF3D14" w:rsidP="00BF3D1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»</w:t>
      </w:r>
    </w:p>
    <w:p w:rsidR="003D3DF9" w:rsidRPr="008B6C8D" w:rsidRDefault="00BF3D1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8B6C8D">
        <w:rPr>
          <w:rFonts w:ascii="Times New Roman" w:hAnsi="Times New Roman" w:cs="Times New Roman"/>
          <w:sz w:val="28"/>
          <w:szCs w:val="28"/>
        </w:rPr>
        <w:t>в подпункте 4.1 пункта 4: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 в абзаце втором слова «не регламентиру</w:t>
      </w:r>
      <w:r w:rsidR="00D80AD8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D80AD8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абзацем шестым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  <w:r w:rsidR="00D80AD8" w:rsidRPr="008B6C8D">
        <w:rPr>
          <w:rFonts w:ascii="Times New Roman" w:hAnsi="Times New Roman" w:cs="Times New Roman"/>
          <w:sz w:val="28"/>
          <w:szCs w:val="28"/>
        </w:rPr>
        <w:t>- м</w:t>
      </w:r>
      <w:r w:rsidRPr="008B6C8D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индивидуальных гаражей в составе автокооператива – 16 кв.м»;</w:t>
      </w:r>
    </w:p>
    <w:p w:rsidR="000D7D50" w:rsidRPr="008B6C8D" w:rsidRDefault="00BF3D1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) </w:t>
      </w:r>
      <w:r w:rsidR="000D7D50" w:rsidRPr="008B6C8D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8B6C8D">
        <w:rPr>
          <w:rFonts w:ascii="Times New Roman" w:hAnsi="Times New Roman" w:cs="Times New Roman"/>
          <w:sz w:val="28"/>
          <w:szCs w:val="28"/>
        </w:rPr>
        <w:t>подпункт</w:t>
      </w:r>
      <w:r w:rsidR="000D7D50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4.2 пункта 4</w:t>
      </w:r>
      <w:r w:rsidR="000D7D50" w:rsidRPr="008B6C8D">
        <w:rPr>
          <w:rFonts w:ascii="Times New Roman" w:hAnsi="Times New Roman" w:cs="Times New Roman"/>
          <w:sz w:val="28"/>
          <w:szCs w:val="28"/>
        </w:rPr>
        <w:t>:</w:t>
      </w:r>
    </w:p>
    <w:p w:rsidR="000D7D50" w:rsidRPr="008B6C8D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абзац второй дополнить словами: «за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</w:p>
    <w:p w:rsidR="000D7D50" w:rsidRPr="008B6C8D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0D7D50" w:rsidRPr="008B6C8D" w:rsidRDefault="000D7D50" w:rsidP="000D7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регламентов»;</w:t>
      </w:r>
    </w:p>
    <w:p w:rsidR="003D3DF9" w:rsidRPr="008B6C8D" w:rsidRDefault="000D7D50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 дополнить абзацами </w:t>
      </w:r>
      <w:r w:rsidR="00D80AD8" w:rsidRPr="008B6C8D">
        <w:rPr>
          <w:rFonts w:ascii="Times New Roman" w:hAnsi="Times New Roman" w:cs="Times New Roman"/>
          <w:sz w:val="28"/>
          <w:szCs w:val="28"/>
        </w:rPr>
        <w:t xml:space="preserve">десятым и одиннадцатым </w:t>
      </w:r>
      <w:r w:rsidR="003D3DF9" w:rsidRPr="008B6C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 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 w:cs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1.26. в статье 35 Правил:</w:t>
      </w:r>
    </w:p>
    <w:p w:rsidR="007F3AC0" w:rsidRPr="008B6C8D" w:rsidRDefault="003D3DF9" w:rsidP="007F3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а) </w:t>
      </w:r>
      <w:r w:rsidR="007F3AC0" w:rsidRPr="008B6C8D">
        <w:rPr>
          <w:rFonts w:ascii="Times New Roman" w:hAnsi="Times New Roman" w:cs="Times New Roman"/>
          <w:sz w:val="28"/>
          <w:szCs w:val="28"/>
        </w:rPr>
        <w:t>в таблице пункта 3:</w:t>
      </w:r>
    </w:p>
    <w:p w:rsidR="007F3AC0" w:rsidRPr="008B6C8D" w:rsidRDefault="007F3AC0" w:rsidP="007F3AC0">
      <w:pPr>
        <w:pStyle w:val="a3"/>
        <w:numPr>
          <w:ilvl w:val="0"/>
          <w:numId w:val="3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16 следующего содержания:  </w:t>
      </w:r>
    </w:p>
    <w:p w:rsidR="007F3AC0" w:rsidRPr="008B6C8D" w:rsidRDefault="007F3AC0" w:rsidP="007F3AC0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7F3AC0" w:rsidRPr="008B6C8D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AC0" w:rsidRPr="008B6C8D" w:rsidRDefault="007F3AC0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AC0" w:rsidRPr="008B6C8D" w:rsidRDefault="007F3AC0" w:rsidP="009D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сооружений).</w:t>
            </w:r>
          </w:p>
        </w:tc>
      </w:tr>
    </w:tbl>
    <w:p w:rsidR="007F3AC0" w:rsidRPr="008B6C8D" w:rsidRDefault="007F3AC0" w:rsidP="007F3AC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»</w:t>
      </w:r>
    </w:p>
    <w:p w:rsidR="003D3DF9" w:rsidRPr="008B6C8D" w:rsidRDefault="007F3AC0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8B6C8D">
        <w:rPr>
          <w:rFonts w:ascii="Times New Roman" w:hAnsi="Times New Roman" w:cs="Times New Roman"/>
          <w:sz w:val="28"/>
          <w:szCs w:val="28"/>
        </w:rPr>
        <w:t>в подпункте 4.1 пункта 4: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 в абзаце втором слова «не регламентиру</w:t>
      </w:r>
      <w:r w:rsidR="002944AA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44AA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2944AA" w:rsidRPr="008B6C8D">
        <w:rPr>
          <w:rFonts w:ascii="Times New Roman" w:hAnsi="Times New Roman" w:cs="Times New Roman"/>
          <w:sz w:val="28"/>
          <w:szCs w:val="28"/>
        </w:rPr>
        <w:t>е</w:t>
      </w:r>
      <w:r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44AA" w:rsidRPr="008B6C8D">
        <w:rPr>
          <w:rFonts w:ascii="Times New Roman" w:hAnsi="Times New Roman" w:cs="Times New Roman"/>
          <w:sz w:val="28"/>
          <w:szCs w:val="28"/>
        </w:rPr>
        <w:t>и</w:t>
      </w:r>
      <w:r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7F3AC0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) подпункт 4.2 пункта 4 дополнить абзацами </w:t>
      </w:r>
      <w:r w:rsidR="002944AA" w:rsidRPr="008B6C8D">
        <w:rPr>
          <w:rFonts w:ascii="Times New Roman" w:hAnsi="Times New Roman" w:cs="Times New Roman"/>
          <w:sz w:val="28"/>
          <w:szCs w:val="28"/>
        </w:rPr>
        <w:t xml:space="preserve">восьмым и девятым </w:t>
      </w:r>
      <w:r w:rsidR="003D3DF9" w:rsidRPr="008B6C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 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 w:cs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положению.»;</w:t>
      </w:r>
    </w:p>
    <w:p w:rsidR="003D3DF9" w:rsidRPr="008B6C8D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1.27. в статье 36 Правил:</w:t>
      </w:r>
    </w:p>
    <w:p w:rsidR="00EB0746" w:rsidRPr="008B6C8D" w:rsidRDefault="003D3DF9" w:rsidP="00EB0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а) </w:t>
      </w:r>
      <w:r w:rsidR="00EB0746" w:rsidRPr="008B6C8D">
        <w:rPr>
          <w:rFonts w:ascii="Times New Roman" w:hAnsi="Times New Roman" w:cs="Times New Roman"/>
          <w:sz w:val="28"/>
          <w:szCs w:val="28"/>
        </w:rPr>
        <w:t>в таблице пункта 3:</w:t>
      </w:r>
    </w:p>
    <w:p w:rsidR="00EB0746" w:rsidRPr="008B6C8D" w:rsidRDefault="00EB0746" w:rsidP="00EB0746">
      <w:pPr>
        <w:pStyle w:val="a3"/>
        <w:numPr>
          <w:ilvl w:val="0"/>
          <w:numId w:val="3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5 следующего содержания:  </w:t>
      </w:r>
    </w:p>
    <w:p w:rsidR="00EB0746" w:rsidRPr="008B6C8D" w:rsidRDefault="00EB0746" w:rsidP="00EB0746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EB0746" w:rsidRPr="008B6C8D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746" w:rsidRPr="008B6C8D" w:rsidRDefault="00EB0746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746" w:rsidRPr="008B6C8D" w:rsidRDefault="00EB0746" w:rsidP="00EB0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C8D">
              <w:rPr>
                <w:rFonts w:ascii="Times New Roman" w:hAnsi="Times New Roman"/>
                <w:sz w:val="28"/>
                <w:szCs w:val="28"/>
              </w:rPr>
              <w:t xml:space="preserve">Религиозное использование: </w:t>
            </w:r>
            <w:r w:rsidRPr="008B6C8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религиозного использования. </w:t>
            </w:r>
          </w:p>
        </w:tc>
      </w:tr>
    </w:tbl>
    <w:p w:rsidR="00EB0746" w:rsidRPr="008B6C8D" w:rsidRDefault="00EB0746" w:rsidP="00EB074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»</w:t>
      </w:r>
    </w:p>
    <w:p w:rsidR="003D3DF9" w:rsidRPr="008B6C8D" w:rsidRDefault="00EB0746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8B6C8D">
        <w:rPr>
          <w:rFonts w:ascii="Times New Roman" w:hAnsi="Times New Roman" w:cs="Times New Roman"/>
          <w:sz w:val="28"/>
          <w:szCs w:val="28"/>
        </w:rPr>
        <w:t>в абзаце четвертом подпункта 4.1 пункта 4 слова «не регламентиру</w:t>
      </w:r>
      <w:r w:rsidR="002944AA" w:rsidRPr="008B6C8D">
        <w:rPr>
          <w:rFonts w:ascii="Times New Roman" w:hAnsi="Times New Roman" w:cs="Times New Roman"/>
          <w:sz w:val="28"/>
          <w:szCs w:val="28"/>
        </w:rPr>
        <w:t>е</w:t>
      </w:r>
      <w:r w:rsidR="003D3DF9" w:rsidRPr="008B6C8D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44AA" w:rsidRPr="008B6C8D">
        <w:rPr>
          <w:rFonts w:ascii="Times New Roman" w:hAnsi="Times New Roman" w:cs="Times New Roman"/>
          <w:sz w:val="28"/>
          <w:szCs w:val="28"/>
        </w:rPr>
        <w:t>и</w:t>
      </w:r>
      <w:r w:rsidR="003D3DF9" w:rsidRPr="008B6C8D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B6C8D" w:rsidRDefault="00EB0746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в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) </w:t>
      </w:r>
      <w:r w:rsidR="003D3DF9" w:rsidRPr="008B6C8D">
        <w:rPr>
          <w:rFonts w:ascii="Times New Roman" w:hAnsi="Times New Roman"/>
          <w:sz w:val="28"/>
          <w:szCs w:val="28"/>
        </w:rPr>
        <w:t>подпункт 4.2 пункта 4 дополнить новыми абзацами десятым и одиннадцатым следующего содержания: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8B6C8D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C8D">
        <w:rPr>
          <w:rFonts w:ascii="Times New Roman" w:hAnsi="Times New Roman"/>
          <w:sz w:val="28"/>
          <w:szCs w:val="28"/>
        </w:rPr>
        <w:t xml:space="preserve">Минимальные отступы от границ земельного участка </w:t>
      </w:r>
      <w:r w:rsidR="005B1ED9" w:rsidRPr="008B6C8D">
        <w:rPr>
          <w:rFonts w:ascii="Times New Roman" w:hAnsi="Times New Roman"/>
          <w:sz w:val="28"/>
          <w:szCs w:val="28"/>
        </w:rPr>
        <w:t>до реконструируемого объекта</w:t>
      </w:r>
      <w:r w:rsidRPr="008B6C8D">
        <w:rPr>
          <w:rFonts w:ascii="Times New Roman" w:hAnsi="Times New Roman"/>
          <w:sz w:val="28"/>
          <w:szCs w:val="28"/>
        </w:rPr>
        <w:t xml:space="preserve"> капитального строительства в сложившейся застройке принимаются по фактическому положению.».</w:t>
      </w:r>
    </w:p>
    <w:p w:rsidR="003D3DF9" w:rsidRPr="008B6C8D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C771A" w:rsidRDefault="003D3DF9" w:rsidP="00BC7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D"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решение в средствах массовой информации                        и разместить на официальных сайтах Тверской городской Думы и Администрации города Твери в информационно-телекоммуникационной сети Интернет.</w:t>
      </w:r>
    </w:p>
    <w:p w:rsidR="003D3DF9" w:rsidRPr="008B6C8D" w:rsidRDefault="00BC771A" w:rsidP="00BC7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3DF9" w:rsidRPr="008B6C8D">
        <w:rPr>
          <w:rFonts w:ascii="Times New Roman" w:hAnsi="Times New Roman" w:cs="Times New Roman"/>
          <w:sz w:val="28"/>
          <w:szCs w:val="28"/>
        </w:rPr>
        <w:t>Контроль за выполнением настоящего реш</w:t>
      </w:r>
      <w:r>
        <w:rPr>
          <w:rFonts w:ascii="Times New Roman" w:hAnsi="Times New Roman" w:cs="Times New Roman"/>
          <w:sz w:val="28"/>
          <w:szCs w:val="28"/>
        </w:rPr>
        <w:t xml:space="preserve">ения возложить на </w:t>
      </w:r>
      <w:r w:rsidR="003D3DF9" w:rsidRPr="008B6C8D">
        <w:rPr>
          <w:rFonts w:ascii="Times New Roman" w:hAnsi="Times New Roman" w:cs="Times New Roman"/>
          <w:sz w:val="28"/>
          <w:szCs w:val="28"/>
        </w:rPr>
        <w:t xml:space="preserve">постоянный комитет по муниципальной собственности и земельным отношениям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D3DF9" w:rsidRPr="008B6C8D">
        <w:rPr>
          <w:rFonts w:ascii="Times New Roman" w:hAnsi="Times New Roman" w:cs="Times New Roman"/>
          <w:sz w:val="28"/>
          <w:szCs w:val="28"/>
        </w:rPr>
        <w:t>(С.А. Мамонов).</w:t>
      </w:r>
    </w:p>
    <w:p w:rsidR="003D3DF9" w:rsidRPr="008B6C8D" w:rsidRDefault="003D3DF9" w:rsidP="003D3D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B6A" w:rsidRPr="00AC3B7A" w:rsidRDefault="00A53B6A" w:rsidP="00A53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7A">
        <w:rPr>
          <w:rFonts w:ascii="Times New Roman" w:hAnsi="Times New Roman" w:cs="Times New Roman"/>
          <w:sz w:val="28"/>
          <w:szCs w:val="28"/>
        </w:rPr>
        <w:t>Председатель Тверской городской Думы</w:t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C3B7A">
        <w:rPr>
          <w:rFonts w:ascii="Times New Roman" w:hAnsi="Times New Roman" w:cs="Times New Roman"/>
          <w:sz w:val="28"/>
          <w:szCs w:val="28"/>
        </w:rPr>
        <w:t>Е.Е. Пичуев</w:t>
      </w:r>
    </w:p>
    <w:p w:rsidR="00A53B6A" w:rsidRPr="00AC3B7A" w:rsidRDefault="00A53B6A" w:rsidP="00A53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B6A" w:rsidRPr="00E562CF" w:rsidRDefault="00A53B6A" w:rsidP="00A53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7A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 w:rsidRPr="00AC3B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1" w:name="_GoBack"/>
      <w:bookmarkEnd w:id="1"/>
      <w:r w:rsidRPr="00AC3B7A">
        <w:rPr>
          <w:rFonts w:ascii="Times New Roman" w:hAnsi="Times New Roman" w:cs="Times New Roman"/>
          <w:sz w:val="28"/>
          <w:szCs w:val="28"/>
        </w:rPr>
        <w:t>А.В. Огоньков</w:t>
      </w:r>
      <w:r w:rsidRPr="00E56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B6A" w:rsidRDefault="00A53B6A" w:rsidP="00A53B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B6A" w:rsidRDefault="00A53B6A" w:rsidP="00A53B6A"/>
    <w:p w:rsidR="003D3DF9" w:rsidRDefault="003D3DF9" w:rsidP="003D3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1F" w:rsidRDefault="00D2081F"/>
    <w:sectPr w:rsidR="00D2081F" w:rsidSect="00A53B6A">
      <w:headerReference w:type="default" r:id="rId18"/>
      <w:pgSz w:w="11906" w:h="16838"/>
      <w:pgMar w:top="794" w:right="680" w:bottom="794" w:left="992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9F" w:rsidRDefault="00CA0B9F" w:rsidP="00A53B6A">
      <w:pPr>
        <w:spacing w:after="0" w:line="240" w:lineRule="auto"/>
      </w:pPr>
      <w:r>
        <w:separator/>
      </w:r>
    </w:p>
  </w:endnote>
  <w:endnote w:type="continuationSeparator" w:id="0">
    <w:p w:rsidR="00CA0B9F" w:rsidRDefault="00CA0B9F" w:rsidP="00A5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9F" w:rsidRDefault="00CA0B9F" w:rsidP="00A53B6A">
      <w:pPr>
        <w:spacing w:after="0" w:line="240" w:lineRule="auto"/>
      </w:pPr>
      <w:r>
        <w:separator/>
      </w:r>
    </w:p>
  </w:footnote>
  <w:footnote w:type="continuationSeparator" w:id="0">
    <w:p w:rsidR="00CA0B9F" w:rsidRDefault="00CA0B9F" w:rsidP="00A5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124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3B6A" w:rsidRPr="00A53B6A" w:rsidRDefault="00A53B6A">
        <w:pPr>
          <w:pStyle w:val="a7"/>
          <w:jc w:val="center"/>
          <w:rPr>
            <w:rFonts w:ascii="Times New Roman" w:hAnsi="Times New Roman" w:cs="Times New Roman"/>
          </w:rPr>
        </w:pPr>
        <w:r w:rsidRPr="00A53B6A">
          <w:rPr>
            <w:rFonts w:ascii="Times New Roman" w:hAnsi="Times New Roman" w:cs="Times New Roman"/>
          </w:rPr>
          <w:fldChar w:fldCharType="begin"/>
        </w:r>
        <w:r w:rsidRPr="00A53B6A">
          <w:rPr>
            <w:rFonts w:ascii="Times New Roman" w:hAnsi="Times New Roman" w:cs="Times New Roman"/>
          </w:rPr>
          <w:instrText>PAGE   \* MERGEFORMAT</w:instrText>
        </w:r>
        <w:r w:rsidRPr="00A53B6A">
          <w:rPr>
            <w:rFonts w:ascii="Times New Roman" w:hAnsi="Times New Roman" w:cs="Times New Roman"/>
          </w:rPr>
          <w:fldChar w:fldCharType="separate"/>
        </w:r>
        <w:r w:rsidR="00BC771A">
          <w:rPr>
            <w:rFonts w:ascii="Times New Roman" w:hAnsi="Times New Roman" w:cs="Times New Roman"/>
            <w:noProof/>
          </w:rPr>
          <w:t>19</w:t>
        </w:r>
        <w:r w:rsidRPr="00A53B6A">
          <w:rPr>
            <w:rFonts w:ascii="Times New Roman" w:hAnsi="Times New Roman" w:cs="Times New Roman"/>
          </w:rPr>
          <w:fldChar w:fldCharType="end"/>
        </w:r>
      </w:p>
    </w:sdtContent>
  </w:sdt>
  <w:p w:rsidR="00A53B6A" w:rsidRDefault="00A53B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CD9"/>
    <w:multiLevelType w:val="hybridMultilevel"/>
    <w:tmpl w:val="8B3873F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20E8"/>
    <w:multiLevelType w:val="hybridMultilevel"/>
    <w:tmpl w:val="3544E000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24F82"/>
    <w:multiLevelType w:val="hybridMultilevel"/>
    <w:tmpl w:val="C9B83B96"/>
    <w:lvl w:ilvl="0" w:tplc="D11CE0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612BD7"/>
    <w:multiLevelType w:val="hybridMultilevel"/>
    <w:tmpl w:val="1CEA846A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E609ED"/>
    <w:multiLevelType w:val="hybridMultilevel"/>
    <w:tmpl w:val="01C89BBE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23313"/>
    <w:multiLevelType w:val="hybridMultilevel"/>
    <w:tmpl w:val="4EBAB092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1738A"/>
    <w:multiLevelType w:val="hybridMultilevel"/>
    <w:tmpl w:val="7D00D70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223C9"/>
    <w:multiLevelType w:val="hybridMultilevel"/>
    <w:tmpl w:val="36A244FC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02879"/>
    <w:multiLevelType w:val="hybridMultilevel"/>
    <w:tmpl w:val="C6C2A782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47253"/>
    <w:multiLevelType w:val="hybridMultilevel"/>
    <w:tmpl w:val="6118678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DB3974"/>
    <w:multiLevelType w:val="hybridMultilevel"/>
    <w:tmpl w:val="B6380F38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539C0"/>
    <w:multiLevelType w:val="hybridMultilevel"/>
    <w:tmpl w:val="9864C29A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56F91"/>
    <w:multiLevelType w:val="hybridMultilevel"/>
    <w:tmpl w:val="B3D8FE14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56A40"/>
    <w:multiLevelType w:val="hybridMultilevel"/>
    <w:tmpl w:val="EC5C22FE"/>
    <w:lvl w:ilvl="0" w:tplc="137AA93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3722A2"/>
    <w:multiLevelType w:val="hybridMultilevel"/>
    <w:tmpl w:val="928A416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65EF1"/>
    <w:multiLevelType w:val="hybridMultilevel"/>
    <w:tmpl w:val="2CE6F09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606AD"/>
    <w:multiLevelType w:val="hybridMultilevel"/>
    <w:tmpl w:val="76BEF8A0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B817F04"/>
    <w:multiLevelType w:val="hybridMultilevel"/>
    <w:tmpl w:val="1F2889B2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25626"/>
    <w:multiLevelType w:val="hybridMultilevel"/>
    <w:tmpl w:val="86ECA8C0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51FB6"/>
    <w:multiLevelType w:val="hybridMultilevel"/>
    <w:tmpl w:val="70284460"/>
    <w:lvl w:ilvl="0" w:tplc="137AA93A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772EE"/>
    <w:multiLevelType w:val="hybridMultilevel"/>
    <w:tmpl w:val="B7D26108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B6438"/>
    <w:multiLevelType w:val="hybridMultilevel"/>
    <w:tmpl w:val="01BE4706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72C17C4"/>
    <w:multiLevelType w:val="hybridMultilevel"/>
    <w:tmpl w:val="440CE4C8"/>
    <w:lvl w:ilvl="0" w:tplc="9DF8B0C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EA6EEF"/>
    <w:multiLevelType w:val="hybridMultilevel"/>
    <w:tmpl w:val="50042182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B01F2"/>
    <w:multiLevelType w:val="hybridMultilevel"/>
    <w:tmpl w:val="95D0C626"/>
    <w:lvl w:ilvl="0" w:tplc="030637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1E1718"/>
    <w:multiLevelType w:val="hybridMultilevel"/>
    <w:tmpl w:val="3BC44F30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F10D3"/>
    <w:multiLevelType w:val="hybridMultilevel"/>
    <w:tmpl w:val="F462FC7C"/>
    <w:lvl w:ilvl="0" w:tplc="137AA9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CA29E8"/>
    <w:multiLevelType w:val="hybridMultilevel"/>
    <w:tmpl w:val="A3B00EEC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B08BD"/>
    <w:multiLevelType w:val="multilevel"/>
    <w:tmpl w:val="DFEE54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1"/>
        </w:tabs>
        <w:ind w:left="158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29">
    <w:nsid w:val="6C4B575E"/>
    <w:multiLevelType w:val="hybridMultilevel"/>
    <w:tmpl w:val="1C96FDE0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F197A"/>
    <w:multiLevelType w:val="hybridMultilevel"/>
    <w:tmpl w:val="3BD4AFC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675E2"/>
    <w:multiLevelType w:val="hybridMultilevel"/>
    <w:tmpl w:val="6C4893B8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45E1E"/>
    <w:multiLevelType w:val="hybridMultilevel"/>
    <w:tmpl w:val="E96C733E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FD2B73"/>
    <w:multiLevelType w:val="hybridMultilevel"/>
    <w:tmpl w:val="52087744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A44EF"/>
    <w:multiLevelType w:val="hybridMultilevel"/>
    <w:tmpl w:val="99EA532C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E4479"/>
    <w:multiLevelType w:val="hybridMultilevel"/>
    <w:tmpl w:val="338CF3B8"/>
    <w:lvl w:ilvl="0" w:tplc="137AA93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4401F1"/>
    <w:multiLevelType w:val="hybridMultilevel"/>
    <w:tmpl w:val="63565B30"/>
    <w:lvl w:ilvl="0" w:tplc="137AA93A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137AA93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347CC"/>
    <w:multiLevelType w:val="hybridMultilevel"/>
    <w:tmpl w:val="3CB2055E"/>
    <w:lvl w:ilvl="0" w:tplc="1ED8CF1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E0254B"/>
    <w:multiLevelType w:val="hybridMultilevel"/>
    <w:tmpl w:val="E6E8FFB4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FF46EF"/>
    <w:multiLevelType w:val="hybridMultilevel"/>
    <w:tmpl w:val="FFECB276"/>
    <w:lvl w:ilvl="0" w:tplc="137AA93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28"/>
  </w:num>
  <w:num w:numId="4">
    <w:abstractNumId w:val="15"/>
  </w:num>
  <w:num w:numId="5">
    <w:abstractNumId w:val="24"/>
  </w:num>
  <w:num w:numId="6">
    <w:abstractNumId w:val="33"/>
  </w:num>
  <w:num w:numId="7">
    <w:abstractNumId w:val="18"/>
  </w:num>
  <w:num w:numId="8">
    <w:abstractNumId w:val="25"/>
  </w:num>
  <w:num w:numId="9">
    <w:abstractNumId w:val="23"/>
  </w:num>
  <w:num w:numId="10">
    <w:abstractNumId w:val="32"/>
  </w:num>
  <w:num w:numId="11">
    <w:abstractNumId w:val="4"/>
  </w:num>
  <w:num w:numId="12">
    <w:abstractNumId w:val="12"/>
  </w:num>
  <w:num w:numId="13">
    <w:abstractNumId w:val="0"/>
  </w:num>
  <w:num w:numId="14">
    <w:abstractNumId w:val="34"/>
  </w:num>
  <w:num w:numId="15">
    <w:abstractNumId w:val="14"/>
  </w:num>
  <w:num w:numId="16">
    <w:abstractNumId w:val="27"/>
  </w:num>
  <w:num w:numId="17">
    <w:abstractNumId w:val="30"/>
  </w:num>
  <w:num w:numId="18">
    <w:abstractNumId w:val="1"/>
  </w:num>
  <w:num w:numId="19">
    <w:abstractNumId w:val="38"/>
  </w:num>
  <w:num w:numId="20">
    <w:abstractNumId w:val="8"/>
  </w:num>
  <w:num w:numId="21">
    <w:abstractNumId w:val="7"/>
  </w:num>
  <w:num w:numId="22">
    <w:abstractNumId w:val="31"/>
  </w:num>
  <w:num w:numId="23">
    <w:abstractNumId w:val="6"/>
  </w:num>
  <w:num w:numId="24">
    <w:abstractNumId w:val="20"/>
  </w:num>
  <w:num w:numId="25">
    <w:abstractNumId w:val="5"/>
  </w:num>
  <w:num w:numId="26">
    <w:abstractNumId w:val="37"/>
  </w:num>
  <w:num w:numId="27">
    <w:abstractNumId w:val="19"/>
  </w:num>
  <w:num w:numId="28">
    <w:abstractNumId w:val="36"/>
  </w:num>
  <w:num w:numId="29">
    <w:abstractNumId w:val="22"/>
  </w:num>
  <w:num w:numId="30">
    <w:abstractNumId w:val="13"/>
  </w:num>
  <w:num w:numId="31">
    <w:abstractNumId w:val="39"/>
  </w:num>
  <w:num w:numId="32">
    <w:abstractNumId w:val="26"/>
  </w:num>
  <w:num w:numId="33">
    <w:abstractNumId w:val="35"/>
  </w:num>
  <w:num w:numId="34">
    <w:abstractNumId w:val="17"/>
  </w:num>
  <w:num w:numId="35">
    <w:abstractNumId w:val="16"/>
  </w:num>
  <w:num w:numId="36">
    <w:abstractNumId w:val="3"/>
  </w:num>
  <w:num w:numId="37">
    <w:abstractNumId w:val="21"/>
  </w:num>
  <w:num w:numId="38">
    <w:abstractNumId w:val="2"/>
  </w:num>
  <w:num w:numId="39">
    <w:abstractNumId w:val="2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F9"/>
    <w:rsid w:val="000225AA"/>
    <w:rsid w:val="00025D54"/>
    <w:rsid w:val="0003225C"/>
    <w:rsid w:val="000461FB"/>
    <w:rsid w:val="000D7D50"/>
    <w:rsid w:val="001221CA"/>
    <w:rsid w:val="001343A5"/>
    <w:rsid w:val="001527B7"/>
    <w:rsid w:val="00161786"/>
    <w:rsid w:val="00182D99"/>
    <w:rsid w:val="001C5D3A"/>
    <w:rsid w:val="001E1F24"/>
    <w:rsid w:val="002346FC"/>
    <w:rsid w:val="0028463B"/>
    <w:rsid w:val="002944AA"/>
    <w:rsid w:val="00295D3B"/>
    <w:rsid w:val="002F2788"/>
    <w:rsid w:val="00324A54"/>
    <w:rsid w:val="0032731C"/>
    <w:rsid w:val="00330510"/>
    <w:rsid w:val="003448F5"/>
    <w:rsid w:val="00396EC9"/>
    <w:rsid w:val="00397AF8"/>
    <w:rsid w:val="003B21D2"/>
    <w:rsid w:val="003D3DF9"/>
    <w:rsid w:val="003F317E"/>
    <w:rsid w:val="00431031"/>
    <w:rsid w:val="004422F9"/>
    <w:rsid w:val="00453D30"/>
    <w:rsid w:val="004750A4"/>
    <w:rsid w:val="004A4A5C"/>
    <w:rsid w:val="00501F17"/>
    <w:rsid w:val="00531D3E"/>
    <w:rsid w:val="00567261"/>
    <w:rsid w:val="005736FA"/>
    <w:rsid w:val="00584780"/>
    <w:rsid w:val="005B1ED9"/>
    <w:rsid w:val="005D0889"/>
    <w:rsid w:val="00646784"/>
    <w:rsid w:val="00651F49"/>
    <w:rsid w:val="006E382F"/>
    <w:rsid w:val="00703277"/>
    <w:rsid w:val="00713EDC"/>
    <w:rsid w:val="00734F38"/>
    <w:rsid w:val="00761169"/>
    <w:rsid w:val="00765867"/>
    <w:rsid w:val="00790B01"/>
    <w:rsid w:val="00795C7E"/>
    <w:rsid w:val="007F3AC0"/>
    <w:rsid w:val="008457E6"/>
    <w:rsid w:val="008B6C8D"/>
    <w:rsid w:val="00912F17"/>
    <w:rsid w:val="00920C68"/>
    <w:rsid w:val="00930CF0"/>
    <w:rsid w:val="00936184"/>
    <w:rsid w:val="00994D71"/>
    <w:rsid w:val="009A14F8"/>
    <w:rsid w:val="009A355C"/>
    <w:rsid w:val="009C42DD"/>
    <w:rsid w:val="009D1987"/>
    <w:rsid w:val="00A4744D"/>
    <w:rsid w:val="00A53B6A"/>
    <w:rsid w:val="00AB52FF"/>
    <w:rsid w:val="00AE400A"/>
    <w:rsid w:val="00AF0C3C"/>
    <w:rsid w:val="00B23D50"/>
    <w:rsid w:val="00B3092C"/>
    <w:rsid w:val="00B319CF"/>
    <w:rsid w:val="00B34CE1"/>
    <w:rsid w:val="00B87ED1"/>
    <w:rsid w:val="00BC771A"/>
    <w:rsid w:val="00BE48CF"/>
    <w:rsid w:val="00BF3D14"/>
    <w:rsid w:val="00BF6B4E"/>
    <w:rsid w:val="00C349FD"/>
    <w:rsid w:val="00C56618"/>
    <w:rsid w:val="00C7534D"/>
    <w:rsid w:val="00C901B8"/>
    <w:rsid w:val="00C97921"/>
    <w:rsid w:val="00CA0B9F"/>
    <w:rsid w:val="00CD698B"/>
    <w:rsid w:val="00CE373B"/>
    <w:rsid w:val="00D009AC"/>
    <w:rsid w:val="00D1204C"/>
    <w:rsid w:val="00D2081F"/>
    <w:rsid w:val="00D80AD8"/>
    <w:rsid w:val="00D87FFA"/>
    <w:rsid w:val="00DE658D"/>
    <w:rsid w:val="00E7277D"/>
    <w:rsid w:val="00E84D33"/>
    <w:rsid w:val="00E91AA5"/>
    <w:rsid w:val="00EB0746"/>
    <w:rsid w:val="00EC18BC"/>
    <w:rsid w:val="00F0044A"/>
    <w:rsid w:val="00F11B7F"/>
    <w:rsid w:val="00F306A2"/>
    <w:rsid w:val="00F4314B"/>
    <w:rsid w:val="00F73FCF"/>
    <w:rsid w:val="00F81DAC"/>
    <w:rsid w:val="00F9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9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D3DF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DF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3D3DF9"/>
    <w:pPr>
      <w:ind w:left="720"/>
      <w:contextualSpacing/>
    </w:pPr>
  </w:style>
  <w:style w:type="table" w:styleId="a4">
    <w:name w:val="Table Grid"/>
    <w:basedOn w:val="a1"/>
    <w:uiPriority w:val="39"/>
    <w:rsid w:val="003D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3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B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1D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3B6A"/>
  </w:style>
  <w:style w:type="paragraph" w:styleId="a9">
    <w:name w:val="footer"/>
    <w:basedOn w:val="a"/>
    <w:link w:val="aa"/>
    <w:uiPriority w:val="99"/>
    <w:unhideWhenUsed/>
    <w:rsid w:val="00A5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3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9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D3DF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DF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3D3DF9"/>
    <w:pPr>
      <w:ind w:left="720"/>
      <w:contextualSpacing/>
    </w:pPr>
  </w:style>
  <w:style w:type="table" w:styleId="a4">
    <w:name w:val="Table Grid"/>
    <w:basedOn w:val="a1"/>
    <w:uiPriority w:val="39"/>
    <w:rsid w:val="003D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3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B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1D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3B6A"/>
  </w:style>
  <w:style w:type="paragraph" w:styleId="a9">
    <w:name w:val="footer"/>
    <w:basedOn w:val="a"/>
    <w:link w:val="aa"/>
    <w:uiPriority w:val="99"/>
    <w:unhideWhenUsed/>
    <w:rsid w:val="00A5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4001112EA52DBD768EB1CA153725CE9D16DC101F2397214ADC1F67FFEE352832D7E65D4C2DE3D667E73140E678349A9DB77071E1E622A2E98ECCXDAB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4001112EA52DBD768EAFC7035B7FC0981D831D16209D7E1F83443AA8E73F7F7598BF1F0820E5D461EA6D16A97968DCC8A47273E1E420BDXEA2N" TargetMode="External"/><Relationship Id="rId17" Type="http://schemas.openxmlformats.org/officeDocument/2006/relationships/hyperlink" Target="consultantplus://offline/ref=82BC7D4B63853716905527DEF0528371FAB76B93E699BD4C6C71D5EB209FB0564AAA142F6DB9A024BA7A3E503591252DJ3ZD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2702CB8C93EB1565A6A1872F13640A0E19AA817DE550537B835B53B65279F9BBDF7B3DFC159CB88250F18118A70721EB80DB962CCF282E4E6F1453P9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FE0D785F9CBEF9849A020943262F260DBE3E5615244A7E1FB24CDB323458CB5EDBB86AAC5FBE7ECF1170D794F1A0C81135026A9344F5EBJ7lD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2702CB8C93EB1565A6BF8A397F3E040B12F58C7FE25F0D21DC000EE15B73AEEE907A73BA1883B8804EF284125FPAO" TargetMode="External"/><Relationship Id="rId10" Type="http://schemas.openxmlformats.org/officeDocument/2006/relationships/hyperlink" Target="consultantplus://offline/ref=A2D93CD7ADF77FC54492A0DB2ABAA7E89289B422276855DD114F1E762FE581E922A3B88ED1F5C03DB3F5C6DBA55A59331CD39484B8AEC378aDg0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D93CD7ADF77FC54492BED63CD6FDE69782EB2F256F5A834B10452B78EC8BBE65ECE1CC95F8C73CB6FE938FEA5B057549C09686B8ACC167DBCFF8aAg1M" TargetMode="External"/><Relationship Id="rId14" Type="http://schemas.openxmlformats.org/officeDocument/2006/relationships/hyperlink" Target="consultantplus://offline/ref=794001112EA52DBD768EB1CA153725CE9D16DC101427922045DC1F67FFEE352832D7E65D4C2DE3D665E13842E678349A9DB77071E1E622A2E98ECCXD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92D7-4191-4E37-9930-00E7F808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6625</Words>
  <Characters>37768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82</cp:revision>
  <cp:lastPrinted>2019-04-16T07:01:00Z</cp:lastPrinted>
  <dcterms:created xsi:type="dcterms:W3CDTF">2019-05-13T20:27:00Z</dcterms:created>
  <dcterms:modified xsi:type="dcterms:W3CDTF">2019-06-06T06:19:00Z</dcterms:modified>
</cp:coreProperties>
</file>